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EC" w:rsidRDefault="00283DEC" w:rsidP="00E60700">
      <w:pPr>
        <w:tabs>
          <w:tab w:val="left" w:pos="1440"/>
          <w:tab w:val="left" w:pos="2715"/>
        </w:tabs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153D3F73" wp14:editId="69B7EE0D">
            <wp:simplePos x="0" y="0"/>
            <wp:positionH relativeFrom="margin">
              <wp:posOffset>-854075</wp:posOffset>
            </wp:positionH>
            <wp:positionV relativeFrom="paragraph">
              <wp:posOffset>53975</wp:posOffset>
            </wp:positionV>
            <wp:extent cx="7067550" cy="11258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125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0700">
        <w:rPr>
          <w:rFonts w:ascii="Times New Roman" w:hAnsi="Times New Roman" w:cs="Times New Roman"/>
          <w:sz w:val="24"/>
          <w:szCs w:val="24"/>
        </w:rPr>
        <w:t xml:space="preserve">    </w:t>
      </w:r>
      <w:r w:rsidR="0022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EMENDA </w:t>
      </w:r>
      <w:r w:rsidR="006E1053">
        <w:rPr>
          <w:rFonts w:ascii="Times New Roman" w:hAnsi="Times New Roman" w:cs="Times New Roman"/>
          <w:sz w:val="24"/>
          <w:szCs w:val="24"/>
        </w:rPr>
        <w:t>ADITIVA AO PROJETO DE LEI Nº 200</w:t>
      </w:r>
      <w:r>
        <w:rPr>
          <w:rFonts w:ascii="Times New Roman" w:hAnsi="Times New Roman" w:cs="Times New Roman"/>
          <w:sz w:val="24"/>
          <w:szCs w:val="24"/>
        </w:rPr>
        <w:t>/2019.</w:t>
      </w:r>
    </w:p>
    <w:p w:rsidR="00283DEC" w:rsidRDefault="00283DEC" w:rsidP="00283DEC">
      <w:pPr>
        <w:tabs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3DEC" w:rsidRPr="00E60700" w:rsidRDefault="00E60700" w:rsidP="00E60700">
      <w:pPr>
        <w:tabs>
          <w:tab w:val="left" w:pos="2775"/>
        </w:tabs>
        <w:spacing w:after="0" w:line="360" w:lineRule="auto"/>
        <w:ind w:left="27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1053">
        <w:rPr>
          <w:rFonts w:ascii="Times New Roman" w:hAnsi="Times New Roman" w:cs="Times New Roman"/>
          <w:b/>
          <w:sz w:val="24"/>
          <w:szCs w:val="24"/>
        </w:rPr>
        <w:t>EMENDA ADITIVA AO PROJETO DE LEI Nº 200</w:t>
      </w:r>
      <w:r w:rsidR="00283DEC">
        <w:rPr>
          <w:rFonts w:ascii="Times New Roman" w:hAnsi="Times New Roman" w:cs="Times New Roman"/>
          <w:b/>
          <w:sz w:val="24"/>
          <w:szCs w:val="24"/>
        </w:rPr>
        <w:t>/2019</w:t>
      </w:r>
      <w:r w:rsidR="00283DEC" w:rsidRPr="00B86C02">
        <w:rPr>
          <w:rFonts w:ascii="Times New Roman" w:hAnsi="Times New Roman" w:cs="Times New Roman"/>
          <w:b/>
          <w:sz w:val="24"/>
          <w:szCs w:val="24"/>
        </w:rPr>
        <w:t xml:space="preserve">, QUE </w:t>
      </w:r>
      <w:r w:rsidR="00283DEC" w:rsidRPr="00EF2172">
        <w:rPr>
          <w:rFonts w:ascii="Times New Roman" w:hAnsi="Times New Roman" w:cs="Times New Roman"/>
          <w:b/>
          <w:sz w:val="24"/>
          <w:szCs w:val="24"/>
        </w:rPr>
        <w:t>“</w:t>
      </w:r>
      <w:r w:rsidR="00A65C72">
        <w:rPr>
          <w:rFonts w:ascii="Times New Roman" w:hAnsi="Times New Roman" w:cs="Times New Roman"/>
          <w:b/>
          <w:sz w:val="24"/>
          <w:szCs w:val="24"/>
        </w:rPr>
        <w:t xml:space="preserve">DISPÕE SOBRE A APRESENTAÇÃO DE MÚSICA AO VIVO EM BARES, LANCHONETES, QUIOSQUES, RESTAURANTES E ASSEMELHADOS E DÁ OUTRAS </w:t>
      </w:r>
      <w:proofErr w:type="gramStart"/>
      <w:r w:rsidR="00A65C72">
        <w:rPr>
          <w:rFonts w:ascii="Times New Roman" w:hAnsi="Times New Roman" w:cs="Times New Roman"/>
          <w:b/>
          <w:sz w:val="24"/>
          <w:szCs w:val="24"/>
        </w:rPr>
        <w:t>PROVIDÊNCIAS</w:t>
      </w:r>
      <w:r w:rsidR="00283DEC" w:rsidRPr="00EF217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proofErr w:type="gramEnd"/>
    </w:p>
    <w:p w:rsidR="00283DEC" w:rsidRDefault="00283DEC" w:rsidP="00283DE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EC" w:rsidRDefault="00F3052D" w:rsidP="00283D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3º do Projeto de Lei nº 200</w:t>
      </w:r>
      <w:r w:rsidR="00283DEC">
        <w:rPr>
          <w:rFonts w:ascii="Times New Roman" w:hAnsi="Times New Roman" w:cs="Times New Roman"/>
          <w:sz w:val="24"/>
          <w:szCs w:val="24"/>
        </w:rPr>
        <w:t>/2019 passa a contar com a seguinte redação:</w:t>
      </w:r>
      <w:r w:rsidR="00283DEC">
        <w:rPr>
          <w:rFonts w:ascii="Times New Roman" w:hAnsi="Times New Roman" w:cs="Times New Roman"/>
          <w:sz w:val="24"/>
          <w:szCs w:val="24"/>
        </w:rPr>
        <w:tab/>
      </w:r>
    </w:p>
    <w:p w:rsidR="00225006" w:rsidRDefault="00225006" w:rsidP="00283D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EC" w:rsidRDefault="00F3052D" w:rsidP="00283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“Art. 3</w:t>
      </w:r>
      <w:r w:rsidR="00283DEC" w:rsidRPr="00EF2172">
        <w:rPr>
          <w:rFonts w:ascii="Times New Roman" w:hAnsi="Times New Roman" w:cs="Times New Roman"/>
          <w:b/>
          <w:sz w:val="24"/>
          <w:szCs w:val="24"/>
        </w:rPr>
        <w:t xml:space="preserve">º. </w:t>
      </w:r>
      <w:r>
        <w:rPr>
          <w:rFonts w:ascii="Times New Roman" w:hAnsi="Times New Roman" w:cs="Times New Roman"/>
          <w:b/>
          <w:sz w:val="24"/>
          <w:szCs w:val="24"/>
        </w:rPr>
        <w:t xml:space="preserve">Poderá ser cobrado dos clientes o pagamento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couvert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artístico nos dias em que houver música ao vivo</w:t>
      </w:r>
      <w:r w:rsidR="00283DEC" w:rsidRPr="00EF2172">
        <w:rPr>
          <w:rFonts w:ascii="Times New Roman" w:hAnsi="Times New Roman" w:cs="Times New Roman"/>
          <w:b/>
          <w:sz w:val="24"/>
          <w:szCs w:val="24"/>
        </w:rPr>
        <w:t>”.</w:t>
      </w:r>
    </w:p>
    <w:p w:rsidR="00F3052D" w:rsidRDefault="00F3052D" w:rsidP="00283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§1º. O valor cobrado a título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couvert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artístico deverá ser fixo, independentemente do valor consumido pelo cliente no estabelecimento, bem como deverá ser informada a forma de pagamento da mencionada quantia.</w:t>
      </w:r>
    </w:p>
    <w:p w:rsidR="00F3052D" w:rsidRDefault="00F3052D" w:rsidP="00283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§2º. É </w:t>
      </w:r>
      <w:r w:rsidR="001716A1">
        <w:rPr>
          <w:rFonts w:ascii="Times New Roman" w:hAnsi="Times New Roman" w:cs="Times New Roman"/>
          <w:b/>
          <w:sz w:val="24"/>
          <w:szCs w:val="24"/>
        </w:rPr>
        <w:t>facultado ao consumidor retirar-se do local, até</w:t>
      </w:r>
      <w:r w:rsidR="000C131C">
        <w:rPr>
          <w:rFonts w:ascii="Times New Roman" w:hAnsi="Times New Roman" w:cs="Times New Roman"/>
          <w:b/>
          <w:sz w:val="24"/>
          <w:szCs w:val="24"/>
        </w:rPr>
        <w:t xml:space="preserve"> (15)</w:t>
      </w:r>
      <w:r w:rsidR="001716A1">
        <w:rPr>
          <w:rFonts w:ascii="Times New Roman" w:hAnsi="Times New Roman" w:cs="Times New Roman"/>
          <w:b/>
          <w:sz w:val="24"/>
          <w:szCs w:val="24"/>
        </w:rPr>
        <w:t xml:space="preserve"> quinze minutos depois do início da apresentação musical, sem o pagamento de </w:t>
      </w:r>
      <w:proofErr w:type="spellStart"/>
      <w:r w:rsidR="001716A1">
        <w:rPr>
          <w:rFonts w:ascii="Times New Roman" w:hAnsi="Times New Roman" w:cs="Times New Roman"/>
          <w:b/>
          <w:sz w:val="24"/>
          <w:szCs w:val="24"/>
        </w:rPr>
        <w:t>couvert</w:t>
      </w:r>
      <w:proofErr w:type="spellEnd"/>
      <w:r w:rsidR="001716A1">
        <w:rPr>
          <w:rFonts w:ascii="Times New Roman" w:hAnsi="Times New Roman" w:cs="Times New Roman"/>
          <w:b/>
          <w:sz w:val="24"/>
          <w:szCs w:val="24"/>
        </w:rPr>
        <w:t xml:space="preserve"> artístico.</w:t>
      </w:r>
    </w:p>
    <w:p w:rsidR="00AA5CFA" w:rsidRDefault="00AA5CFA" w:rsidP="00283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§3º. </w:t>
      </w:r>
      <w:r w:rsidR="00E60700">
        <w:rPr>
          <w:rFonts w:ascii="Times New Roman" w:hAnsi="Times New Roman" w:cs="Times New Roman"/>
          <w:b/>
          <w:sz w:val="24"/>
          <w:szCs w:val="24"/>
        </w:rPr>
        <w:t xml:space="preserve">O proprietário do estabelecimento deverá repassar para os artistas a totalidade do valor arrecadado com a cobrança do </w:t>
      </w:r>
      <w:proofErr w:type="spellStart"/>
      <w:r w:rsidR="00E60700">
        <w:rPr>
          <w:rFonts w:ascii="Times New Roman" w:hAnsi="Times New Roman" w:cs="Times New Roman"/>
          <w:b/>
          <w:sz w:val="24"/>
          <w:szCs w:val="24"/>
        </w:rPr>
        <w:t>couvert</w:t>
      </w:r>
      <w:proofErr w:type="spellEnd"/>
      <w:r w:rsidR="00E60700">
        <w:rPr>
          <w:rFonts w:ascii="Times New Roman" w:hAnsi="Times New Roman" w:cs="Times New Roman"/>
          <w:b/>
          <w:sz w:val="24"/>
          <w:szCs w:val="24"/>
        </w:rPr>
        <w:t xml:space="preserve"> artístico, no caso de o valor apurado não atingir o piso de 20% (vinte por cento) do salário mínimo vigente, o estabelecimento deverá arcar com o referido valor para custear as despesas dos artistas.</w:t>
      </w:r>
    </w:p>
    <w:p w:rsidR="000C131C" w:rsidRDefault="000C131C" w:rsidP="00283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§4. </w:t>
      </w:r>
      <w:r w:rsidR="00225006">
        <w:rPr>
          <w:rFonts w:ascii="Times New Roman" w:hAnsi="Times New Roman" w:cs="Times New Roman"/>
          <w:b/>
          <w:sz w:val="24"/>
          <w:szCs w:val="24"/>
        </w:rPr>
        <w:t xml:space="preserve">Os bares, lanchonetes, quiosques, restaurantes e assemelhados ficam obrigados a fixar placa informativa referente ao valor a ser cobrado pelo </w:t>
      </w:r>
      <w:proofErr w:type="spellStart"/>
      <w:r w:rsidR="00225006">
        <w:rPr>
          <w:rFonts w:ascii="Times New Roman" w:hAnsi="Times New Roman" w:cs="Times New Roman"/>
          <w:b/>
          <w:sz w:val="24"/>
          <w:szCs w:val="24"/>
        </w:rPr>
        <w:t>couvert</w:t>
      </w:r>
      <w:proofErr w:type="spellEnd"/>
      <w:r w:rsidR="00225006">
        <w:rPr>
          <w:rFonts w:ascii="Times New Roman" w:hAnsi="Times New Roman" w:cs="Times New Roman"/>
          <w:b/>
          <w:sz w:val="24"/>
          <w:szCs w:val="24"/>
        </w:rPr>
        <w:t xml:space="preserve"> artístico, assim como divulgar tal informação em seus cardápios, de acordo com o inciso III, do art. 6º do Código de Defesa do Consumidor – CDC.</w:t>
      </w:r>
    </w:p>
    <w:p w:rsidR="00E60700" w:rsidRDefault="00E60700" w:rsidP="00E60700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bookmarkEnd w:id="0"/>
    <w:p w:rsidR="00283DEC" w:rsidRDefault="00E60700" w:rsidP="00E60700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3DEC">
        <w:rPr>
          <w:rFonts w:ascii="Times New Roman" w:hAnsi="Times New Roman" w:cs="Times New Roman"/>
          <w:sz w:val="24"/>
          <w:szCs w:val="24"/>
        </w:rPr>
        <w:t>Ney Lopes Júnior</w:t>
      </w: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p w:rsidR="00283DEC" w:rsidRDefault="00225006" w:rsidP="00283D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153D3F73" wp14:editId="69B7EE0D">
            <wp:simplePos x="0" y="0"/>
            <wp:positionH relativeFrom="margin">
              <wp:posOffset>-833755</wp:posOffset>
            </wp:positionH>
            <wp:positionV relativeFrom="paragraph">
              <wp:posOffset>365760</wp:posOffset>
            </wp:positionV>
            <wp:extent cx="7067550" cy="1125855"/>
            <wp:effectExtent l="0" t="0" r="0" b="0"/>
            <wp:wrapTopAndBottom distT="114300" distB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125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3DEC" w:rsidRDefault="00283DEC" w:rsidP="00225006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proposição ora apresentada possui fun</w:t>
      </w:r>
      <w:r w:rsidR="005B5582">
        <w:rPr>
          <w:rFonts w:ascii="Times New Roman" w:hAnsi="Times New Roman" w:cs="Times New Roman"/>
          <w:sz w:val="24"/>
          <w:szCs w:val="24"/>
        </w:rPr>
        <w:t>damento legal no artigo 156, § 3</w:t>
      </w:r>
      <w:r>
        <w:rPr>
          <w:rFonts w:ascii="Times New Roman" w:hAnsi="Times New Roman" w:cs="Times New Roman"/>
          <w:sz w:val="24"/>
          <w:szCs w:val="24"/>
        </w:rPr>
        <w:t xml:space="preserve">º, do Regimento Interno desta Casa Legislativa. </w:t>
      </w: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apresentação da presente emenda modificativa ocorreu como forma de conferir uma maior a</w:t>
      </w:r>
      <w:r w:rsidR="005B5582">
        <w:rPr>
          <w:rFonts w:ascii="Times New Roman" w:hAnsi="Times New Roman" w:cs="Times New Roman"/>
          <w:sz w:val="24"/>
          <w:szCs w:val="24"/>
        </w:rPr>
        <w:t>mplitude ao Projeto de Lei nº 200</w:t>
      </w:r>
      <w:r>
        <w:rPr>
          <w:rFonts w:ascii="Times New Roman" w:hAnsi="Times New Roman" w:cs="Times New Roman"/>
          <w:sz w:val="24"/>
          <w:szCs w:val="24"/>
        </w:rPr>
        <w:t>/2019, tendo em vista a imensa relevância da matéria.</w:t>
      </w:r>
    </w:p>
    <w:p w:rsidR="003200B7" w:rsidRDefault="003200B7" w:rsidP="00283DEC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proposição tem o objetivo de </w:t>
      </w:r>
      <w:r w:rsidR="005B5582">
        <w:rPr>
          <w:rFonts w:ascii="Times New Roman" w:hAnsi="Times New Roman" w:cs="Times New Roman"/>
          <w:sz w:val="24"/>
          <w:szCs w:val="24"/>
        </w:rPr>
        <w:t>proteger os direitos dos consumidores, tendo em vista a necessidade de adequar a cobrança do “</w:t>
      </w:r>
      <w:proofErr w:type="spellStart"/>
      <w:r w:rsidR="005B5582">
        <w:rPr>
          <w:rFonts w:ascii="Times New Roman" w:hAnsi="Times New Roman" w:cs="Times New Roman"/>
          <w:sz w:val="24"/>
          <w:szCs w:val="24"/>
        </w:rPr>
        <w:t>couvert</w:t>
      </w:r>
      <w:proofErr w:type="spellEnd"/>
      <w:r w:rsidR="005B5582">
        <w:rPr>
          <w:rFonts w:ascii="Times New Roman" w:hAnsi="Times New Roman" w:cs="Times New Roman"/>
          <w:sz w:val="24"/>
          <w:szCs w:val="24"/>
        </w:rPr>
        <w:t xml:space="preserve"> artístico” aos termos do Código de Defesa do Consumidor – CDC.</w:t>
      </w:r>
    </w:p>
    <w:p w:rsidR="00283DEC" w:rsidRDefault="003200B7" w:rsidP="00283DEC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DEC">
        <w:rPr>
          <w:rFonts w:ascii="Times New Roman" w:hAnsi="Times New Roman" w:cs="Times New Roman"/>
          <w:sz w:val="24"/>
          <w:szCs w:val="24"/>
        </w:rPr>
        <w:t xml:space="preserve">Diante do exposto, </w:t>
      </w:r>
      <w:r>
        <w:rPr>
          <w:rFonts w:ascii="Times New Roman" w:hAnsi="Times New Roman" w:cs="Times New Roman"/>
          <w:sz w:val="24"/>
          <w:szCs w:val="24"/>
        </w:rPr>
        <w:t>conto com o apoio dos ilustres colegas Vereadores para a aprovação da emenda modificativa em questão.</w:t>
      </w: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EC" w:rsidRDefault="005B5582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Natal/RN, 1</w:t>
      </w:r>
      <w:r w:rsidR="00283DEC">
        <w:rPr>
          <w:rFonts w:ascii="Times New Roman" w:hAnsi="Times New Roman" w:cs="Times New Roman"/>
          <w:sz w:val="24"/>
          <w:szCs w:val="24"/>
        </w:rPr>
        <w:t xml:space="preserve">5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283DEC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EC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Ney Lopes Júnior</w:t>
      </w:r>
    </w:p>
    <w:p w:rsidR="00283DEC" w:rsidRPr="006B762A" w:rsidRDefault="00283DEC" w:rsidP="00283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p w:rsidR="00A26596" w:rsidRDefault="00A26596"/>
    <w:sectPr w:rsidR="00A26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C"/>
    <w:rsid w:val="0009445B"/>
    <w:rsid w:val="000C131C"/>
    <w:rsid w:val="001716A1"/>
    <w:rsid w:val="00225006"/>
    <w:rsid w:val="00266D43"/>
    <w:rsid w:val="00283DEC"/>
    <w:rsid w:val="003200B7"/>
    <w:rsid w:val="005B5582"/>
    <w:rsid w:val="006E1053"/>
    <w:rsid w:val="00A26596"/>
    <w:rsid w:val="00A65C72"/>
    <w:rsid w:val="00AA5CFA"/>
    <w:rsid w:val="00B217EB"/>
    <w:rsid w:val="00CE70A4"/>
    <w:rsid w:val="00DF32EE"/>
    <w:rsid w:val="00E60700"/>
    <w:rsid w:val="00F3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689B-8EE5-46D7-9E41-685BB9E3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E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2019-08-15T17:41:00Z</cp:lastPrinted>
  <dcterms:created xsi:type="dcterms:W3CDTF">2019-08-15T12:46:00Z</dcterms:created>
  <dcterms:modified xsi:type="dcterms:W3CDTF">2019-08-15T17:41:00Z</dcterms:modified>
</cp:coreProperties>
</file>