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6" w14:textId="77777777" w:rsidR="001719FF" w:rsidRPr="00DA69AD" w:rsidRDefault="001719FF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A0B841B" w14:textId="54BB39D2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PROJETO DE LEI Nº          /20</w:t>
      </w:r>
    </w:p>
    <w:p w14:paraId="46D7C006" w14:textId="77777777" w:rsidR="00DA69AD" w:rsidRPr="00972BF2" w:rsidRDefault="00DA69AD" w:rsidP="00DA69AD">
      <w:pPr>
        <w:spacing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Dispõe sobre a avaliação da qualidade da água armazenada em caixas D’água, cisternas e bebedouros nos estabelecimentos de ensino municipal e dá outras providências.</w:t>
      </w:r>
    </w:p>
    <w:p w14:paraId="5DEE7334" w14:textId="77777777" w:rsidR="00DA69AD" w:rsidRPr="00972BF2" w:rsidRDefault="00DA69AD" w:rsidP="00DA69AD">
      <w:pPr>
        <w:spacing w:line="360" w:lineRule="auto"/>
        <w:ind w:left="27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FC6879B" w14:textId="77777777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1º</w:t>
      </w: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Fica o poder público municipal obrigado, a realizar o monitoramento da qualidade da água das caixas D’água, cisternas e bebedouros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dos estabelecimento</w:t>
      </w:r>
      <w:proofErr w:type="gram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ensino municipal.</w:t>
      </w:r>
    </w:p>
    <w:p w14:paraId="1E4D0680" w14:textId="77777777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Parágrafo Único</w:t>
      </w: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. O monitoramento acontecerá 02 vezes ao ano com intervalo de 06 meses.</w:t>
      </w:r>
    </w:p>
    <w:p w14:paraId="0BFF1107" w14:textId="77777777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2º</w:t>
      </w: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 O resultado das análises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deverão ser entregues</w:t>
      </w:r>
      <w:proofErr w:type="gram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nos estabelecimentos monitorados para que sejam compartilhados nas reuniões com aos pais ou responsáveis pelos alunos.</w:t>
      </w:r>
    </w:p>
    <w:p w14:paraId="533CF9AE" w14:textId="77777777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3º</w:t>
      </w: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As instituições de ensino devem promover a higienização das suas respectivas caixas d'águas, cisternas e bebedouros, periodicamente, com intervalo máximo de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proofErr w:type="gram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(seis) meses. </w:t>
      </w:r>
    </w:p>
    <w:p w14:paraId="654374A1" w14:textId="77777777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Parágrafo Único</w:t>
      </w: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Na impossibilidade de cumprir com a obrigação descrita no caput, com antecedência mínima de 30 (trinta) dias do vencimento de cada prazo, a instituição de ensino deve notificar as Secretarias Municipais de Educação e Saúde, para que adotem providências ao saneamento da obrigação.  </w:t>
      </w:r>
    </w:p>
    <w:p w14:paraId="67DE3E52" w14:textId="77777777" w:rsidR="00DA69AD" w:rsidRPr="00972BF2" w:rsidRDefault="00DA69AD" w:rsidP="00DA69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4º</w:t>
      </w: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. As despesas decorrentes da execução da presente Lei ocorrerão por conta das dotações orçamentárias próprias, e suplementares se necessário.</w:t>
      </w:r>
    </w:p>
    <w:p w14:paraId="5409B6F7" w14:textId="16409318" w:rsidR="00DA69AD" w:rsidRPr="00972BF2" w:rsidRDefault="00396888" w:rsidP="00DA69AD">
      <w:pPr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C50F90" wp14:editId="4657C181">
            <wp:simplePos x="0" y="0"/>
            <wp:positionH relativeFrom="column">
              <wp:posOffset>2554605</wp:posOffset>
            </wp:positionH>
            <wp:positionV relativeFrom="paragraph">
              <wp:posOffset>594360</wp:posOffset>
            </wp:positionV>
            <wp:extent cx="769620" cy="1880235"/>
            <wp:effectExtent l="0" t="0" r="0" b="0"/>
            <wp:wrapNone/>
            <wp:docPr id="1" name="Imagem 1" descr="C:\Users\LAPTOP\AppData\Local\Microsoft\Windows\INetCache\Content.Word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LAPTOP\AppData\Local\Microsoft\Windows\INetCache\Content.Word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9AD" w:rsidRPr="00972B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5°</w:t>
      </w:r>
      <w:r w:rsidR="00DA69AD"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. Esta Lei entra em vigor na data de sua publicação, revogadas as disposições em contrário.</w:t>
      </w:r>
    </w:p>
    <w:p w14:paraId="13BD0025" w14:textId="55D2E24D" w:rsidR="00DA69AD" w:rsidRPr="00972BF2" w:rsidRDefault="00DA69AD" w:rsidP="00DA69A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Sala das Sessões da Câmara Municipal do Natal em 01 de maio de 2020.</w:t>
      </w:r>
    </w:p>
    <w:p w14:paraId="00000019" w14:textId="122AE985" w:rsidR="001719FF" w:rsidRPr="008E5DDD" w:rsidRDefault="001719FF" w:rsidP="008E5DD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22187D5" w14:textId="77777777" w:rsidR="006E1A1A" w:rsidRPr="008E5DDD" w:rsidRDefault="006E1A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B64BBD6" w14:textId="77777777" w:rsidR="006E1A1A" w:rsidRPr="008E5DDD" w:rsidRDefault="006E1A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1C" w14:textId="6452DD8D" w:rsidR="001719FF" w:rsidRPr="008E5DDD" w:rsidRDefault="006E1A1A" w:rsidP="006E1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</w:t>
      </w: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="00AC7AC7"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Preto Aquino </w:t>
      </w:r>
      <w:bookmarkStart w:id="0" w:name="_GoBack"/>
      <w:bookmarkEnd w:id="0"/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Vereador</w:t>
      </w:r>
      <w:r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PSD</w:t>
      </w:r>
    </w:p>
    <w:p w14:paraId="3A83935B" w14:textId="279B7BA8" w:rsidR="006E1A1A" w:rsidRPr="008E5DDD" w:rsidRDefault="006E1A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</w:p>
    <w:p w14:paraId="0000002D" w14:textId="77777777" w:rsidR="001719FF" w:rsidRPr="008E5DDD" w:rsidRDefault="00AC7AC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E5D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JUSTIFICATIVA</w:t>
      </w:r>
    </w:p>
    <w:p w14:paraId="0000002E" w14:textId="77777777" w:rsidR="001719FF" w:rsidRPr="008E5DDD" w:rsidRDefault="001719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BDE4517" w14:textId="77777777" w:rsidR="00DA69AD" w:rsidRPr="00972BF2" w:rsidRDefault="00DA69AD" w:rsidP="00DA69AD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Por meio do presente Projeto de lei, propomos que seja realizado através do Poder Público Municipal, como praxe de sua competência, o monitoramento da qualidade da água armazenada em caixas D’água, cisternas e bebedouros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dos estabelecimento</w:t>
      </w:r>
      <w:proofErr w:type="gram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ensino municipal.</w:t>
      </w:r>
    </w:p>
    <w:p w14:paraId="490D85CE" w14:textId="77777777" w:rsidR="00DA69AD" w:rsidRPr="00972BF2" w:rsidRDefault="00DA69AD" w:rsidP="00DA69AD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Água, elemento essencial à vida, também constitui um fator de risco à saúde devido à disseminação de contaminantes físico-químicos e/ou biológicos, com surtos epidemiológicos confirmados seja em países desenvolvidos como em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desenvolvimento .</w:t>
      </w:r>
      <w:proofErr w:type="gramEnd"/>
    </w:p>
    <w:p w14:paraId="26D312D1" w14:textId="77777777" w:rsidR="00DA69AD" w:rsidRPr="00972BF2" w:rsidRDefault="00DA69AD" w:rsidP="00DA69AD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 doenças de origem hídrica resultam da ingestão, direta ou indireta, de água contaminada, sendo, frequentes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sob condições</w:t>
      </w:r>
      <w:proofErr w:type="gram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precárias de saneamento básico e/ou higiene. Crianças, indivíduos </w:t>
      </w:r>
      <w:proofErr w:type="spell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imunossuprimidos</w:t>
      </w:r>
      <w:proofErr w:type="spell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idosos destacam-se entre os grupos expostos ao risco de doença de veiculação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hídrica .</w:t>
      </w:r>
      <w:proofErr w:type="gramEnd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Estudo realizado no Nordeste do Brasil em 2010 aponta a ocorrência de surtos de gastroenterite associados ao consumo de água contaminada em menores de cinco anos.</w:t>
      </w:r>
    </w:p>
    <w:p w14:paraId="0A85B3BF" w14:textId="77777777" w:rsidR="00DA69AD" w:rsidRPr="00972BF2" w:rsidRDefault="00DA69AD" w:rsidP="00DA69AD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Portaria de Consolidação do Ministério da Saúde Nº 05/2017, estabelece procedimentos e responsabilidades para o controle e vigilância da qualidade da água para consumo humano e seu padrão de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potabilidade .</w:t>
      </w:r>
      <w:proofErr w:type="gramEnd"/>
    </w:p>
    <w:p w14:paraId="464D555E" w14:textId="77777777" w:rsidR="00DA69AD" w:rsidRPr="00972BF2" w:rsidRDefault="00DA69AD" w:rsidP="00DA69AD">
      <w:pPr>
        <w:spacing w:line="36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Diante do exposto e pela importância desta iniciativa, espera-se contar com o apoio necessário dos ilustres Pares para a aprovação da presente Resolução.  </w:t>
      </w:r>
    </w:p>
    <w:p w14:paraId="1FD0CCB8" w14:textId="12E39B93" w:rsidR="00DA69AD" w:rsidRPr="00972BF2" w:rsidRDefault="00396888" w:rsidP="00DA69AD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688855" wp14:editId="6FE109C8">
            <wp:simplePos x="0" y="0"/>
            <wp:positionH relativeFrom="column">
              <wp:posOffset>2516505</wp:posOffset>
            </wp:positionH>
            <wp:positionV relativeFrom="paragraph">
              <wp:posOffset>160020</wp:posOffset>
            </wp:positionV>
            <wp:extent cx="769620" cy="1880235"/>
            <wp:effectExtent l="0" t="0" r="0" b="0"/>
            <wp:wrapNone/>
            <wp:docPr id="3" name="Imagem 3" descr="C:\Users\LAPTOP\AppData\Local\Microsoft\Windows\INetCache\Content.Word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LAPTOP\AppData\Local\Microsoft\Windows\INetCache\Content.Word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35" w14:textId="284A72F5" w:rsidR="001719FF" w:rsidRPr="008E5DDD" w:rsidRDefault="00DA69AD" w:rsidP="00DA69AD">
      <w:pPr>
        <w:spacing w:before="120" w:after="120" w:line="240" w:lineRule="auto"/>
        <w:ind w:firstLine="9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Natal/RN, 01 de maio de </w:t>
      </w:r>
      <w:proofErr w:type="gramStart"/>
      <w:r w:rsidRPr="00972BF2">
        <w:rPr>
          <w:rFonts w:ascii="Times New Roman" w:eastAsia="Times New Roman" w:hAnsi="Times New Roman" w:cs="Times New Roman"/>
          <w:sz w:val="24"/>
          <w:szCs w:val="24"/>
          <w:lang w:val="pt-BR"/>
        </w:rPr>
        <w:t>2020</w:t>
      </w:r>
      <w:proofErr w:type="gramEnd"/>
      <w:r w:rsidR="00AC7AC7" w:rsidRPr="008E5DD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00000036" w14:textId="34895341" w:rsidR="001719FF" w:rsidRPr="008E5DDD" w:rsidRDefault="001719FF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0653A95" w14:textId="77777777" w:rsidR="006E1A1A" w:rsidRPr="008E5DDD" w:rsidRDefault="006E1A1A" w:rsidP="006E1A1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FA23832" w14:textId="77777777" w:rsidR="006E1A1A" w:rsidRPr="008E5DDD" w:rsidRDefault="006E1A1A" w:rsidP="006E1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38" w14:textId="57E15F7F" w:rsidR="001719FF" w:rsidRDefault="006E1A1A" w:rsidP="006E1A1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Aquino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PSD</w:t>
      </w:r>
    </w:p>
    <w:sectPr w:rsidR="001719F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AFE15" w14:textId="77777777" w:rsidR="006C1171" w:rsidRDefault="006C1171" w:rsidP="006E1A1A">
      <w:pPr>
        <w:spacing w:line="240" w:lineRule="auto"/>
      </w:pPr>
      <w:r>
        <w:separator/>
      </w:r>
    </w:p>
  </w:endnote>
  <w:endnote w:type="continuationSeparator" w:id="0">
    <w:p w14:paraId="30FD5FD2" w14:textId="77777777" w:rsidR="006C1171" w:rsidRDefault="006C1171" w:rsidP="006E1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332B1" w14:textId="77777777" w:rsidR="006C1171" w:rsidRDefault="006C1171" w:rsidP="006E1A1A">
      <w:pPr>
        <w:spacing w:line="240" w:lineRule="auto"/>
      </w:pPr>
      <w:r>
        <w:separator/>
      </w:r>
    </w:p>
  </w:footnote>
  <w:footnote w:type="continuationSeparator" w:id="0">
    <w:p w14:paraId="18466319" w14:textId="77777777" w:rsidR="006C1171" w:rsidRDefault="006C1171" w:rsidP="006E1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B2F9" w14:textId="77777777" w:rsidR="006E1A1A" w:rsidRDefault="006E1A1A" w:rsidP="006E1A1A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9270"/>
        <w:tab w:val="left" w:pos="936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object w:dxaOrig="840" w:dyaOrig="1065" w14:anchorId="48D57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3.4pt" o:ole="" fillcolor="window">
          <v:imagedata r:id="rId1" o:title=""/>
        </v:shape>
        <o:OLEObject Type="Embed" ProgID="Word.Picture.8" ShapeID="_x0000_i1025" DrawAspect="Content" ObjectID="_1651168978" r:id="rId2"/>
      </w:object>
    </w:r>
  </w:p>
  <w:p w14:paraId="2C14C935" w14:textId="77777777" w:rsidR="006E1A1A" w:rsidRPr="00FA303B" w:rsidRDefault="006E1A1A" w:rsidP="006E1A1A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9270"/>
        <w:tab w:val="left" w:pos="936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val="pt-BR"/>
      </w:rPr>
    </w:pPr>
    <w:r w:rsidRPr="00FA303B">
      <w:rPr>
        <w:rFonts w:ascii="Times New Roman" w:eastAsia="Times New Roman" w:hAnsi="Times New Roman" w:cs="Times New Roman"/>
        <w:b/>
        <w:color w:val="000000"/>
        <w:sz w:val="24"/>
        <w:szCs w:val="24"/>
        <w:lang w:val="pt-BR"/>
      </w:rPr>
      <w:t>PODER LEGISLATIVO MUNICIPAL</w:t>
    </w:r>
  </w:p>
  <w:p w14:paraId="3477CC6C" w14:textId="77777777" w:rsidR="006E1A1A" w:rsidRPr="00FA303B" w:rsidRDefault="006E1A1A" w:rsidP="006E1A1A">
    <w:pPr>
      <w:pStyle w:val="Ttulo2"/>
      <w:spacing w:before="0" w:after="0" w:line="240" w:lineRule="aut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FA303B">
      <w:rPr>
        <w:rFonts w:ascii="Times New Roman" w:hAnsi="Times New Roman" w:cs="Times New Roman"/>
        <w:sz w:val="24"/>
        <w:szCs w:val="24"/>
        <w:lang w:val="pt-BR"/>
      </w:rPr>
      <w:t>CÂMARA MUNICIPAL DO NATAL</w:t>
    </w:r>
  </w:p>
  <w:p w14:paraId="72EA20BA" w14:textId="77777777" w:rsidR="006E1A1A" w:rsidRPr="00FA303B" w:rsidRDefault="006E1A1A" w:rsidP="006E1A1A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FA303B">
      <w:rPr>
        <w:rFonts w:ascii="Times New Roman" w:eastAsia="Times New Roman" w:hAnsi="Times New Roman" w:cs="Times New Roman"/>
        <w:sz w:val="24"/>
        <w:szCs w:val="24"/>
      </w:rPr>
      <w:t>Gabinete</w:t>
    </w:r>
    <w:proofErr w:type="spellEnd"/>
    <w:r w:rsidRPr="00FA303B">
      <w:rPr>
        <w:rFonts w:ascii="Times New Roman" w:eastAsia="Times New Roman" w:hAnsi="Times New Roman" w:cs="Times New Roman"/>
        <w:sz w:val="24"/>
        <w:szCs w:val="24"/>
      </w:rPr>
      <w:t xml:space="preserve"> do </w:t>
    </w:r>
    <w:proofErr w:type="spellStart"/>
    <w:r w:rsidRPr="00FA303B">
      <w:rPr>
        <w:rFonts w:ascii="Times New Roman" w:eastAsia="Times New Roman" w:hAnsi="Times New Roman" w:cs="Times New Roman"/>
        <w:sz w:val="24"/>
        <w:szCs w:val="24"/>
      </w:rPr>
      <w:t>Vereador</w:t>
    </w:r>
    <w:proofErr w:type="spellEnd"/>
    <w:r w:rsidRPr="00FA303B"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 w:rsidRPr="00FA303B">
      <w:rPr>
        <w:rFonts w:ascii="Times New Roman" w:eastAsia="Times New Roman" w:hAnsi="Times New Roman" w:cs="Times New Roman"/>
        <w:sz w:val="24"/>
        <w:szCs w:val="24"/>
      </w:rPr>
      <w:t>Preto</w:t>
    </w:r>
    <w:proofErr w:type="spellEnd"/>
    <w:r w:rsidRPr="00FA303B">
      <w:rPr>
        <w:rFonts w:ascii="Times New Roman" w:eastAsia="Times New Roman" w:hAnsi="Times New Roman" w:cs="Times New Roman"/>
        <w:sz w:val="24"/>
        <w:szCs w:val="24"/>
      </w:rPr>
      <w:t xml:space="preserve"> Aquino</w:t>
    </w:r>
  </w:p>
  <w:p w14:paraId="10914A9D" w14:textId="77777777" w:rsidR="006E1A1A" w:rsidRDefault="006E1A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9FF"/>
    <w:rsid w:val="001719FF"/>
    <w:rsid w:val="00396888"/>
    <w:rsid w:val="004259DB"/>
    <w:rsid w:val="006C1171"/>
    <w:rsid w:val="006E1A1A"/>
    <w:rsid w:val="008E5DDD"/>
    <w:rsid w:val="00AC7AC7"/>
    <w:rsid w:val="00C929D4"/>
    <w:rsid w:val="00D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A1A"/>
  </w:style>
  <w:style w:type="paragraph" w:styleId="Rodap">
    <w:name w:val="footer"/>
    <w:basedOn w:val="Normal"/>
    <w:link w:val="Rodap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A1A"/>
  </w:style>
  <w:style w:type="paragraph" w:styleId="Rodap">
    <w:name w:val="footer"/>
    <w:basedOn w:val="Normal"/>
    <w:link w:val="RodapChar"/>
    <w:uiPriority w:val="99"/>
    <w:unhideWhenUsed/>
    <w:rsid w:val="006E1A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4</cp:revision>
  <cp:lastPrinted>2020-05-17T00:16:00Z</cp:lastPrinted>
  <dcterms:created xsi:type="dcterms:W3CDTF">2020-05-17T00:15:00Z</dcterms:created>
  <dcterms:modified xsi:type="dcterms:W3CDTF">2020-05-17T00:17:00Z</dcterms:modified>
</cp:coreProperties>
</file>