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before="0" w:line="276" w:lineRule="auto"/>
        <w:ind w:right="-8" w:firstLine="0"/>
        <w:jc w:val="center"/>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b w:val="1"/>
          <w:sz w:val="25"/>
          <w:szCs w:val="25"/>
          <w:u w:val="single"/>
          <w:rtl w:val="0"/>
        </w:rPr>
        <w:t xml:space="preserve">MENSAGEM Nº. 053/2020</w:t>
      </w:r>
      <w:r w:rsidDel="00000000" w:rsidR="00000000" w:rsidRPr="00000000">
        <w:rPr>
          <w:rtl w:val="0"/>
        </w:rPr>
      </w:r>
    </w:p>
    <w:p w:rsidR="00000000" w:rsidDel="00000000" w:rsidP="00000000" w:rsidRDefault="00000000" w:rsidRPr="00000000" w14:paraId="00000002">
      <w:pPr>
        <w:spacing w:after="0" w:before="0" w:line="276" w:lineRule="auto"/>
        <w:ind w:right="-8" w:firstLine="0"/>
        <w:rPr>
          <w:rFonts w:ascii="Times New Roman" w:cs="Times New Roman" w:eastAsia="Times New Roman" w:hAnsi="Times New Roman"/>
          <w:b w:val="1"/>
          <w:sz w:val="25"/>
          <w:szCs w:val="25"/>
          <w:u w:val="single"/>
        </w:rPr>
      </w:pPr>
      <w:r w:rsidDel="00000000" w:rsidR="00000000" w:rsidRPr="00000000">
        <w:rPr>
          <w:rtl w:val="0"/>
        </w:rPr>
      </w:r>
    </w:p>
    <w:p w:rsidR="00000000" w:rsidDel="00000000" w:rsidP="00000000" w:rsidRDefault="00000000" w:rsidRPr="00000000" w14:paraId="00000003">
      <w:pPr>
        <w:spacing w:after="0" w:before="0" w:line="276" w:lineRule="auto"/>
        <w:ind w:right="-8" w:firstLine="0"/>
        <w:rPr>
          <w:rFonts w:ascii="Times New Roman" w:cs="Times New Roman" w:eastAsia="Times New Roman" w:hAnsi="Times New Roman"/>
          <w:sz w:val="25"/>
          <w:szCs w:val="25"/>
        </w:rPr>
      </w:pPr>
      <w:r w:rsidDel="00000000" w:rsidR="00000000" w:rsidRPr="00000000">
        <w:rPr>
          <w:rtl w:val="0"/>
        </w:rPr>
      </w:r>
    </w:p>
    <w:p w:rsidR="00000000" w:rsidDel="00000000" w:rsidP="00000000" w:rsidRDefault="00000000" w:rsidRPr="00000000" w14:paraId="00000004">
      <w:pPr>
        <w:spacing w:after="0" w:before="0" w:line="276" w:lineRule="auto"/>
        <w:ind w:right="-8" w:firstLine="0"/>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A Sua Excelência o Senhor</w:t>
      </w:r>
    </w:p>
    <w:p w:rsidR="00000000" w:rsidDel="00000000" w:rsidP="00000000" w:rsidRDefault="00000000" w:rsidRPr="00000000" w14:paraId="00000005">
      <w:pPr>
        <w:spacing w:after="0" w:before="0" w:line="276" w:lineRule="auto"/>
        <w:ind w:right="-8" w:firstLine="0"/>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PAULO EDUARDO DA COSTA FREIRE</w:t>
      </w:r>
    </w:p>
    <w:p w:rsidR="00000000" w:rsidDel="00000000" w:rsidP="00000000" w:rsidRDefault="00000000" w:rsidRPr="00000000" w14:paraId="00000006">
      <w:pPr>
        <w:spacing w:after="0" w:before="0" w:line="276" w:lineRule="auto"/>
        <w:ind w:right="-8" w:firstLine="0"/>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Presidente da Câmara Municipal de Natal</w:t>
      </w:r>
    </w:p>
    <w:p w:rsidR="00000000" w:rsidDel="00000000" w:rsidP="00000000" w:rsidRDefault="00000000" w:rsidRPr="00000000" w14:paraId="00000007">
      <w:pPr>
        <w:spacing w:after="0" w:before="0" w:line="276" w:lineRule="auto"/>
        <w:ind w:right="-8" w:firstLine="720"/>
        <w:jc w:val="right"/>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b w:val="1"/>
          <w:sz w:val="25"/>
          <w:szCs w:val="25"/>
          <w:rtl w:val="0"/>
        </w:rPr>
        <w:t xml:space="preserve">Em 03 de julho de 2020.</w:t>
      </w:r>
      <w:r w:rsidDel="00000000" w:rsidR="00000000" w:rsidRPr="00000000">
        <w:rPr>
          <w:rtl w:val="0"/>
        </w:rPr>
      </w:r>
    </w:p>
    <w:p w:rsidR="00000000" w:rsidDel="00000000" w:rsidP="00000000" w:rsidRDefault="00000000" w:rsidRPr="00000000" w14:paraId="00000008">
      <w:pPr>
        <w:spacing w:after="0" w:before="0" w:line="276" w:lineRule="auto"/>
        <w:ind w:right="-8" w:firstLine="720"/>
        <w:jc w:val="right"/>
        <w:rPr>
          <w:rFonts w:ascii="Times New Roman" w:cs="Times New Roman" w:eastAsia="Times New Roman" w:hAnsi="Times New Roman"/>
          <w:sz w:val="25"/>
          <w:szCs w:val="25"/>
        </w:rPr>
      </w:pPr>
      <w:r w:rsidDel="00000000" w:rsidR="00000000" w:rsidRPr="00000000">
        <w:rPr>
          <w:rtl w:val="0"/>
        </w:rPr>
      </w:r>
    </w:p>
    <w:p w:rsidR="00000000" w:rsidDel="00000000" w:rsidP="00000000" w:rsidRDefault="00000000" w:rsidRPr="00000000" w14:paraId="00000009">
      <w:pPr>
        <w:spacing w:after="0" w:before="0" w:line="276" w:lineRule="auto"/>
        <w:ind w:right="-8" w:firstLine="0"/>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Senhor Presidente,</w:t>
      </w:r>
    </w:p>
    <w:p w:rsidR="00000000" w:rsidDel="00000000" w:rsidP="00000000" w:rsidRDefault="00000000" w:rsidRPr="00000000" w14:paraId="0000000A">
      <w:pPr>
        <w:spacing w:after="0" w:before="0" w:line="276" w:lineRule="auto"/>
        <w:ind w:right="-8" w:firstLine="1418"/>
        <w:jc w:val="both"/>
        <w:rPr>
          <w:rFonts w:ascii="Times New Roman" w:cs="Times New Roman" w:eastAsia="Times New Roman" w:hAnsi="Times New Roman"/>
          <w:sz w:val="25"/>
          <w:szCs w:val="25"/>
        </w:rPr>
      </w:pPr>
      <w:r w:rsidDel="00000000" w:rsidR="00000000" w:rsidRPr="00000000">
        <w:rPr>
          <w:rtl w:val="0"/>
        </w:rPr>
      </w:r>
    </w:p>
    <w:p w:rsidR="00000000" w:rsidDel="00000000" w:rsidP="00000000" w:rsidRDefault="00000000" w:rsidRPr="00000000" w14:paraId="0000000B">
      <w:pPr>
        <w:spacing w:after="0" w:before="0" w:line="276" w:lineRule="auto"/>
        <w:ind w:firstLine="2835"/>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Comunico a Vossa Excelência que, nos termos do parágrafo 1.º do art. 43 da Lei Orgânica do Município de Natal, decidi vetar integralmente o </w:t>
      </w:r>
      <w:r w:rsidDel="00000000" w:rsidR="00000000" w:rsidRPr="00000000">
        <w:rPr>
          <w:rFonts w:ascii="Times New Roman" w:cs="Times New Roman" w:eastAsia="Times New Roman" w:hAnsi="Times New Roman"/>
          <w:b w:val="1"/>
          <w:sz w:val="25"/>
          <w:szCs w:val="25"/>
          <w:rtl w:val="0"/>
        </w:rPr>
        <w:t xml:space="preserve">Projeto de Lei n.º 141/2020</w:t>
      </w:r>
      <w:r w:rsidDel="00000000" w:rsidR="00000000" w:rsidRPr="00000000">
        <w:rPr>
          <w:rFonts w:ascii="Times New Roman" w:cs="Times New Roman" w:eastAsia="Times New Roman" w:hAnsi="Times New Roman"/>
          <w:sz w:val="25"/>
          <w:szCs w:val="25"/>
          <w:rtl w:val="0"/>
        </w:rPr>
        <w:t xml:space="preserve">, de autoria do Vereador Luiz Almir, aprovado na sessão plenária realizada no dia </w:t>
      </w:r>
      <w:r w:rsidDel="00000000" w:rsidR="00000000" w:rsidRPr="00000000">
        <w:rPr>
          <w:rFonts w:ascii="Times New Roman" w:cs="Times New Roman" w:eastAsia="Times New Roman" w:hAnsi="Times New Roman"/>
          <w:b w:val="1"/>
          <w:sz w:val="25"/>
          <w:szCs w:val="25"/>
          <w:rtl w:val="0"/>
        </w:rPr>
        <w:t xml:space="preserve">28 de maio de 2020</w:t>
      </w:r>
      <w:r w:rsidDel="00000000" w:rsidR="00000000" w:rsidRPr="00000000">
        <w:rPr>
          <w:rFonts w:ascii="Times New Roman" w:cs="Times New Roman" w:eastAsia="Times New Roman" w:hAnsi="Times New Roman"/>
          <w:sz w:val="25"/>
          <w:szCs w:val="25"/>
          <w:rtl w:val="0"/>
        </w:rPr>
        <w:t xml:space="preserve"> e recebido pelo Gabinete Civil desta Municipalidade na data de </w:t>
      </w:r>
      <w:r w:rsidDel="00000000" w:rsidR="00000000" w:rsidRPr="00000000">
        <w:rPr>
          <w:rFonts w:ascii="Times New Roman" w:cs="Times New Roman" w:eastAsia="Times New Roman" w:hAnsi="Times New Roman"/>
          <w:b w:val="1"/>
          <w:sz w:val="25"/>
          <w:szCs w:val="25"/>
          <w:rtl w:val="0"/>
        </w:rPr>
        <w:t xml:space="preserve">17 de junho de 2020</w:t>
      </w:r>
      <w:r w:rsidDel="00000000" w:rsidR="00000000" w:rsidRPr="00000000">
        <w:rPr>
          <w:rFonts w:ascii="Times New Roman" w:cs="Times New Roman" w:eastAsia="Times New Roman" w:hAnsi="Times New Roman"/>
          <w:sz w:val="25"/>
          <w:szCs w:val="25"/>
          <w:rtl w:val="0"/>
        </w:rPr>
        <w:t xml:space="preserve">, em que </w:t>
      </w:r>
      <w:r w:rsidDel="00000000" w:rsidR="00000000" w:rsidRPr="00000000">
        <w:rPr>
          <w:rFonts w:ascii="Times New Roman" w:cs="Times New Roman" w:eastAsia="Times New Roman" w:hAnsi="Times New Roman"/>
          <w:b w:val="1"/>
          <w:sz w:val="25"/>
          <w:szCs w:val="25"/>
          <w:rtl w:val="0"/>
        </w:rPr>
        <w:t xml:space="preserve">“Dispõe sobre a obrigatoriedade do Poder Municipal arcar com as despesas médicas dos pacientes diagnosticados com a “Covid-19”, custeando internação na rede privada em caso de não dispor de leito na Rede Municipal, durante o período da pandemia do Coronavírus, e dá outras providências”</w:t>
      </w:r>
      <w:r w:rsidDel="00000000" w:rsidR="00000000" w:rsidRPr="00000000">
        <w:rPr>
          <w:rFonts w:ascii="Times New Roman" w:cs="Times New Roman" w:eastAsia="Times New Roman" w:hAnsi="Times New Roman"/>
          <w:b w:val="1"/>
          <w:i w:val="1"/>
          <w:sz w:val="25"/>
          <w:szCs w:val="25"/>
          <w:rtl w:val="0"/>
        </w:rPr>
        <w:t xml:space="preserve"> </w:t>
      </w:r>
      <w:r w:rsidDel="00000000" w:rsidR="00000000" w:rsidRPr="00000000">
        <w:rPr>
          <w:rFonts w:ascii="Times New Roman" w:cs="Times New Roman" w:eastAsia="Times New Roman" w:hAnsi="Times New Roman"/>
          <w:sz w:val="25"/>
          <w:szCs w:val="25"/>
          <w:rtl w:val="0"/>
        </w:rPr>
        <w:t xml:space="preserve">por estar eivado de inconstitucionalidades, afrontando o art. 2º, art. 60, §4º, inciso III e o art. 166, §3º, da Constituição da República, e o art. 16 e o 55, incisos VI e XI, da Lei Orgânica do Município - LOM, dana forma das </w:t>
      </w:r>
      <w:r w:rsidDel="00000000" w:rsidR="00000000" w:rsidRPr="00000000">
        <w:rPr>
          <w:rFonts w:ascii="Times New Roman" w:cs="Times New Roman" w:eastAsia="Times New Roman" w:hAnsi="Times New Roman"/>
          <w:b w:val="1"/>
          <w:sz w:val="25"/>
          <w:szCs w:val="25"/>
          <w:u w:val="single"/>
          <w:rtl w:val="0"/>
        </w:rPr>
        <w:t xml:space="preserve">RAZÕES DE VETO INTEGRAL</w:t>
      </w:r>
      <w:r w:rsidDel="00000000" w:rsidR="00000000" w:rsidRPr="00000000">
        <w:rPr>
          <w:rFonts w:ascii="Times New Roman" w:cs="Times New Roman" w:eastAsia="Times New Roman" w:hAnsi="Times New Roman"/>
          <w:sz w:val="25"/>
          <w:szCs w:val="25"/>
          <w:rtl w:val="0"/>
        </w:rPr>
        <w:t xml:space="preserve">, adiante explicitadas.</w:t>
      </w:r>
    </w:p>
    <w:p w:rsidR="00000000" w:rsidDel="00000000" w:rsidP="00000000" w:rsidRDefault="00000000" w:rsidRPr="00000000" w14:paraId="0000000C">
      <w:pPr>
        <w:spacing w:after="0" w:before="0" w:line="276" w:lineRule="auto"/>
        <w:jc w:val="both"/>
        <w:rPr>
          <w:rFonts w:ascii="Times New Roman" w:cs="Times New Roman" w:eastAsia="Times New Roman" w:hAnsi="Times New Roman"/>
          <w:sz w:val="25"/>
          <w:szCs w:val="25"/>
        </w:rPr>
      </w:pPr>
      <w:r w:rsidDel="00000000" w:rsidR="00000000" w:rsidRPr="00000000">
        <w:rPr>
          <w:rtl w:val="0"/>
        </w:rPr>
      </w:r>
    </w:p>
    <w:p w:rsidR="00000000" w:rsidDel="00000000" w:rsidP="00000000" w:rsidRDefault="00000000" w:rsidRPr="00000000" w14:paraId="0000000D">
      <w:pPr>
        <w:spacing w:after="0" w:before="0" w:line="276" w:lineRule="auto"/>
        <w:ind w:right="-8" w:firstLine="0"/>
        <w:jc w:val="center"/>
        <w:rPr>
          <w:rFonts w:ascii="Times New Roman" w:cs="Times New Roman" w:eastAsia="Times New Roman" w:hAnsi="Times New Roman"/>
          <w:b w:val="1"/>
          <w:sz w:val="25"/>
          <w:szCs w:val="25"/>
          <w:u w:val="single"/>
        </w:rPr>
      </w:pPr>
      <w:r w:rsidDel="00000000" w:rsidR="00000000" w:rsidRPr="00000000">
        <w:rPr>
          <w:rtl w:val="0"/>
        </w:rPr>
      </w:r>
    </w:p>
    <w:p w:rsidR="00000000" w:rsidDel="00000000" w:rsidP="00000000" w:rsidRDefault="00000000" w:rsidRPr="00000000" w14:paraId="0000000E">
      <w:pPr>
        <w:spacing w:after="0" w:before="0" w:line="276" w:lineRule="auto"/>
        <w:ind w:right="-8" w:firstLine="0"/>
        <w:jc w:val="center"/>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b w:val="1"/>
          <w:sz w:val="25"/>
          <w:szCs w:val="25"/>
          <w:u w:val="single"/>
          <w:rtl w:val="0"/>
        </w:rPr>
        <w:t xml:space="preserve">RAZÕES DE VETO INTEGRAL</w:t>
      </w:r>
      <w:r w:rsidDel="00000000" w:rsidR="00000000" w:rsidRPr="00000000">
        <w:rPr>
          <w:rtl w:val="0"/>
        </w:rPr>
      </w:r>
    </w:p>
    <w:p w:rsidR="00000000" w:rsidDel="00000000" w:rsidP="00000000" w:rsidRDefault="00000000" w:rsidRPr="00000000" w14:paraId="0000000F">
      <w:pPr>
        <w:spacing w:after="0" w:before="0" w:line="276" w:lineRule="auto"/>
        <w:ind w:right="-8" w:firstLine="0"/>
        <w:jc w:val="center"/>
        <w:rPr>
          <w:rFonts w:ascii="Times New Roman" w:cs="Times New Roman" w:eastAsia="Times New Roman" w:hAnsi="Times New Roman"/>
          <w:b w:val="1"/>
          <w:sz w:val="25"/>
          <w:szCs w:val="25"/>
          <w:u w:val="single"/>
        </w:rPr>
      </w:pPr>
      <w:r w:rsidDel="00000000" w:rsidR="00000000" w:rsidRPr="00000000">
        <w:rPr>
          <w:rtl w:val="0"/>
        </w:rPr>
      </w:r>
    </w:p>
    <w:p w:rsidR="00000000" w:rsidDel="00000000" w:rsidP="00000000" w:rsidRDefault="00000000" w:rsidRPr="00000000" w14:paraId="00000010">
      <w:pPr>
        <w:spacing w:after="120" w:before="0" w:line="276" w:lineRule="auto"/>
        <w:ind w:firstLine="2835"/>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Da análise de seu teor, verifica-se que, ao buscar obrigar o Poder Executivo Municipal a arcar com as despesas médicas dos pacientes diagnosticados com a Covid-19, custeando o tratamento médico na rede privada, em caso de não dispor o ente municipal de leito hospitalar na rede pública (art. 1º) e o encerramento das normativas desta Lei com o fim do período de pandemia (art. 2º), o presente projeto de lei acaba por adentrar em atribuição exclusiva do Chefe do Executivo Municipal, incidindo em inconstitucionalidade de cunho material e formal.</w:t>
      </w:r>
    </w:p>
    <w:p w:rsidR="00000000" w:rsidDel="00000000" w:rsidP="00000000" w:rsidRDefault="00000000" w:rsidRPr="00000000" w14:paraId="00000011">
      <w:pPr>
        <w:spacing w:after="0" w:before="0" w:line="276" w:lineRule="auto"/>
        <w:ind w:firstLine="2835"/>
        <w:jc w:val="both"/>
        <w:rPr/>
      </w:pPr>
      <w:r w:rsidDel="00000000" w:rsidR="00000000" w:rsidRPr="00000000">
        <w:rPr>
          <w:rFonts w:ascii="Times New Roman" w:cs="Times New Roman" w:eastAsia="Times New Roman" w:hAnsi="Times New Roman"/>
          <w:sz w:val="25"/>
          <w:szCs w:val="25"/>
          <w:rtl w:val="0"/>
        </w:rPr>
        <w:t xml:space="preserve">Como é cediço, a iniciativa de projetos de lei que disponham sobre organização e funcionamento da Administração Pública Municipal, bem como que criem novas despesas para órgãos desta Municipalidade, exsurge como de autoria exclusiva do Chefe do Poder Executivo. O art. 2º, art. 60, §4º, inciso III e o art. 166, §3º, da Constituição da República, e o art. 16 e o 55, incisos VI e XI, da Lei Orgânica do Município - LOM, por simetria aplicam a mesma diretriz. Para melhor compreensão do assunto, transcreve-se abaixo o teor dos dispositivos acima citados, </w:t>
      </w:r>
      <w:r w:rsidDel="00000000" w:rsidR="00000000" w:rsidRPr="00000000">
        <w:rPr>
          <w:rFonts w:ascii="Times New Roman" w:cs="Times New Roman" w:eastAsia="Times New Roman" w:hAnsi="Times New Roman"/>
          <w:i w:val="1"/>
          <w:sz w:val="25"/>
          <w:szCs w:val="25"/>
          <w:rtl w:val="0"/>
        </w:rPr>
        <w:t xml:space="preserve">in verbis</w:t>
      </w:r>
      <w:r w:rsidDel="00000000" w:rsidR="00000000" w:rsidRPr="00000000">
        <w:rPr>
          <w:rFonts w:ascii="Times New Roman" w:cs="Times New Roman" w:eastAsia="Times New Roman" w:hAnsi="Times New Roman"/>
          <w:sz w:val="25"/>
          <w:szCs w:val="25"/>
          <w:rtl w:val="0"/>
        </w:rPr>
        <w:t xml:space="preserve">:</w:t>
      </w:r>
      <w:r w:rsidDel="00000000" w:rsidR="00000000" w:rsidRPr="00000000">
        <w:rPr>
          <w:rtl w:val="0"/>
        </w:rPr>
      </w:r>
    </w:p>
    <w:p w:rsidR="00000000" w:rsidDel="00000000" w:rsidP="00000000" w:rsidRDefault="00000000" w:rsidRPr="00000000" w14:paraId="00000012">
      <w:pPr>
        <w:spacing w:after="0" w:before="0" w:line="276" w:lineRule="auto"/>
        <w:ind w:left="3119" w:firstLine="0"/>
        <w:jc w:val="both"/>
        <w:rPr>
          <w:rFonts w:ascii="Times New Roman" w:cs="Times New Roman" w:eastAsia="Times New Roman" w:hAnsi="Times New Roman"/>
          <w:b w:val="1"/>
          <w:sz w:val="25"/>
          <w:szCs w:val="25"/>
          <w:u w:val="single"/>
        </w:rPr>
      </w:pPr>
      <w:r w:rsidDel="00000000" w:rsidR="00000000" w:rsidRPr="00000000">
        <w:rPr>
          <w:rtl w:val="0"/>
        </w:rPr>
      </w:r>
    </w:p>
    <w:p w:rsidR="00000000" w:rsidDel="00000000" w:rsidP="00000000" w:rsidRDefault="00000000" w:rsidRPr="00000000" w14:paraId="00000013">
      <w:pPr>
        <w:spacing w:after="0" w:before="0" w:line="276" w:lineRule="auto"/>
        <w:ind w:left="2835" w:firstLine="0"/>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b w:val="1"/>
          <w:sz w:val="25"/>
          <w:szCs w:val="25"/>
          <w:u w:val="single"/>
          <w:rtl w:val="0"/>
        </w:rPr>
        <w:t xml:space="preserve">LOM: </w:t>
      </w:r>
      <w:r w:rsidDel="00000000" w:rsidR="00000000" w:rsidRPr="00000000">
        <w:rPr>
          <w:rtl w:val="0"/>
        </w:rPr>
      </w:r>
    </w:p>
    <w:p w:rsidR="00000000" w:rsidDel="00000000" w:rsidP="00000000" w:rsidRDefault="00000000" w:rsidRPr="00000000" w14:paraId="00000014">
      <w:pPr>
        <w:spacing w:after="0" w:before="0" w:line="276" w:lineRule="auto"/>
        <w:ind w:left="2835" w:firstLine="0"/>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i w:val="1"/>
          <w:sz w:val="25"/>
          <w:szCs w:val="25"/>
          <w:rtl w:val="0"/>
        </w:rPr>
        <w:t xml:space="preserve">“Art. 16</w:t>
      </w:r>
      <w:r w:rsidDel="00000000" w:rsidR="00000000" w:rsidRPr="00000000">
        <w:rPr>
          <w:rFonts w:ascii="Times New Roman" w:cs="Times New Roman" w:eastAsia="Times New Roman" w:hAnsi="Times New Roman"/>
          <w:sz w:val="25"/>
          <w:szCs w:val="25"/>
          <w:rtl w:val="0"/>
        </w:rPr>
        <w:t xml:space="preserve">. </w:t>
      </w:r>
      <w:r w:rsidDel="00000000" w:rsidR="00000000" w:rsidRPr="00000000">
        <w:rPr>
          <w:rFonts w:ascii="Times New Roman" w:cs="Times New Roman" w:eastAsia="Times New Roman" w:hAnsi="Times New Roman"/>
          <w:i w:val="1"/>
          <w:sz w:val="25"/>
          <w:szCs w:val="25"/>
          <w:rtl w:val="0"/>
        </w:rPr>
        <w:t xml:space="preserve">São Poderes do Município, independentes e harmônicos entre si, o Legislativo, exercido pela Câmara Municipal, e o Executivo, exercido pelo Prefeito.</w:t>
      </w:r>
      <w:r w:rsidDel="00000000" w:rsidR="00000000" w:rsidRPr="00000000">
        <w:rPr>
          <w:rtl w:val="0"/>
        </w:rPr>
      </w:r>
    </w:p>
    <w:p w:rsidR="00000000" w:rsidDel="00000000" w:rsidP="00000000" w:rsidRDefault="00000000" w:rsidRPr="00000000" w14:paraId="00000015">
      <w:pPr>
        <w:spacing w:after="0" w:before="0" w:line="276" w:lineRule="auto"/>
        <w:ind w:left="2835" w:firstLine="0"/>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i w:val="1"/>
          <w:sz w:val="25"/>
          <w:szCs w:val="25"/>
          <w:rtl w:val="0"/>
        </w:rPr>
        <w:t xml:space="preserve">(...)</w:t>
      </w:r>
      <w:r w:rsidDel="00000000" w:rsidR="00000000" w:rsidRPr="00000000">
        <w:rPr>
          <w:rtl w:val="0"/>
        </w:rPr>
      </w:r>
    </w:p>
    <w:p w:rsidR="00000000" w:rsidDel="00000000" w:rsidP="00000000" w:rsidRDefault="00000000" w:rsidRPr="00000000" w14:paraId="00000016">
      <w:pPr>
        <w:spacing w:after="0" w:before="0" w:line="276" w:lineRule="auto"/>
        <w:ind w:left="2835" w:firstLine="0"/>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i w:val="1"/>
          <w:sz w:val="25"/>
          <w:szCs w:val="25"/>
          <w:rtl w:val="0"/>
        </w:rPr>
        <w:t xml:space="preserve">Art. 55. Compete privativamente ao Prefeito:</w:t>
      </w:r>
      <w:r w:rsidDel="00000000" w:rsidR="00000000" w:rsidRPr="00000000">
        <w:rPr>
          <w:rtl w:val="0"/>
        </w:rPr>
      </w:r>
    </w:p>
    <w:p w:rsidR="00000000" w:rsidDel="00000000" w:rsidP="00000000" w:rsidRDefault="00000000" w:rsidRPr="00000000" w14:paraId="00000017">
      <w:pPr>
        <w:spacing w:after="0" w:before="0" w:line="276" w:lineRule="auto"/>
        <w:ind w:left="2835" w:firstLine="0"/>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i w:val="1"/>
          <w:sz w:val="25"/>
          <w:szCs w:val="25"/>
          <w:rtl w:val="0"/>
        </w:rPr>
        <w:t xml:space="preserve">VI - dispor sobre a organização o funcionamento da administração municipal, na forma da Lei;</w:t>
      </w:r>
      <w:r w:rsidDel="00000000" w:rsidR="00000000" w:rsidRPr="00000000">
        <w:rPr>
          <w:rtl w:val="0"/>
        </w:rPr>
      </w:r>
    </w:p>
    <w:p w:rsidR="00000000" w:rsidDel="00000000" w:rsidP="00000000" w:rsidRDefault="00000000" w:rsidRPr="00000000" w14:paraId="00000018">
      <w:pPr>
        <w:spacing w:after="0" w:before="0" w:line="276" w:lineRule="auto"/>
        <w:ind w:left="2835" w:firstLine="0"/>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i w:val="1"/>
          <w:sz w:val="25"/>
          <w:szCs w:val="25"/>
          <w:rtl w:val="0"/>
        </w:rPr>
        <w:t xml:space="preserve">XI - planejar e promover execução de serviço público municipal;</w:t>
      </w:r>
      <w:r w:rsidDel="00000000" w:rsidR="00000000" w:rsidRPr="00000000">
        <w:rPr>
          <w:rtl w:val="0"/>
        </w:rPr>
      </w:r>
    </w:p>
    <w:p w:rsidR="00000000" w:rsidDel="00000000" w:rsidP="00000000" w:rsidRDefault="00000000" w:rsidRPr="00000000" w14:paraId="00000019">
      <w:pPr>
        <w:spacing w:after="0" w:before="0" w:line="276" w:lineRule="auto"/>
        <w:ind w:left="2835" w:firstLine="0"/>
        <w:jc w:val="both"/>
        <w:rPr>
          <w:rFonts w:ascii="Times New Roman" w:cs="Times New Roman" w:eastAsia="Times New Roman" w:hAnsi="Times New Roman"/>
          <w:i w:val="1"/>
          <w:sz w:val="25"/>
          <w:szCs w:val="25"/>
        </w:rPr>
      </w:pPr>
      <w:r w:rsidDel="00000000" w:rsidR="00000000" w:rsidRPr="00000000">
        <w:rPr>
          <w:rtl w:val="0"/>
        </w:rPr>
      </w:r>
    </w:p>
    <w:p w:rsidR="00000000" w:rsidDel="00000000" w:rsidP="00000000" w:rsidRDefault="00000000" w:rsidRPr="00000000" w14:paraId="0000001A">
      <w:pPr>
        <w:spacing w:after="0" w:before="0" w:line="276" w:lineRule="auto"/>
        <w:ind w:left="2835" w:firstLine="0"/>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b w:val="1"/>
          <w:sz w:val="25"/>
          <w:szCs w:val="25"/>
          <w:u w:val="single"/>
          <w:rtl w:val="0"/>
        </w:rPr>
        <w:t xml:space="preserve">CF: </w:t>
      </w:r>
      <w:r w:rsidDel="00000000" w:rsidR="00000000" w:rsidRPr="00000000">
        <w:rPr>
          <w:rtl w:val="0"/>
        </w:rPr>
      </w:r>
    </w:p>
    <w:p w:rsidR="00000000" w:rsidDel="00000000" w:rsidP="00000000" w:rsidRDefault="00000000" w:rsidRPr="00000000" w14:paraId="0000001B">
      <w:pPr>
        <w:spacing w:after="0" w:before="0" w:line="276" w:lineRule="auto"/>
        <w:ind w:left="2835" w:firstLine="0"/>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i w:val="1"/>
          <w:sz w:val="25"/>
          <w:szCs w:val="25"/>
          <w:rtl w:val="0"/>
        </w:rPr>
        <w:t xml:space="preserve">“</w:t>
      </w:r>
      <w:r w:rsidDel="00000000" w:rsidR="00000000" w:rsidRPr="00000000">
        <w:rPr>
          <w:rFonts w:ascii="Times New Roman" w:cs="Times New Roman" w:eastAsia="Times New Roman" w:hAnsi="Times New Roman"/>
          <w:i w:val="1"/>
          <w:color w:val="000000"/>
          <w:sz w:val="25"/>
          <w:szCs w:val="25"/>
          <w:highlight w:val="white"/>
          <w:rtl w:val="0"/>
        </w:rPr>
        <w:t xml:space="preserve">Art. 2º São Poderes da União, independentes e harmônicos entre si, o Legislativo, o Executivo e o Judiciário.</w:t>
      </w:r>
      <w:r w:rsidDel="00000000" w:rsidR="00000000" w:rsidRPr="00000000">
        <w:rPr>
          <w:rtl w:val="0"/>
        </w:rPr>
      </w:r>
    </w:p>
    <w:p w:rsidR="00000000" w:rsidDel="00000000" w:rsidP="00000000" w:rsidRDefault="00000000" w:rsidRPr="00000000" w14:paraId="0000001C">
      <w:pPr>
        <w:spacing w:after="0" w:before="0" w:line="276" w:lineRule="auto"/>
        <w:ind w:left="2835" w:firstLine="0"/>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i w:val="1"/>
          <w:sz w:val="25"/>
          <w:szCs w:val="25"/>
          <w:rtl w:val="0"/>
        </w:rPr>
        <w:t xml:space="preserve">(…)</w:t>
      </w:r>
      <w:r w:rsidDel="00000000" w:rsidR="00000000" w:rsidRPr="00000000">
        <w:rPr>
          <w:rtl w:val="0"/>
        </w:rPr>
      </w:r>
    </w:p>
    <w:p w:rsidR="00000000" w:rsidDel="00000000" w:rsidP="00000000" w:rsidRDefault="00000000" w:rsidRPr="00000000" w14:paraId="0000001D">
      <w:pPr>
        <w:spacing w:after="0" w:before="0" w:line="276" w:lineRule="auto"/>
        <w:ind w:left="2835" w:firstLine="0"/>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b w:val="0"/>
          <w:i w:val="0"/>
          <w:smallCaps w:val="0"/>
          <w:color w:val="000000"/>
          <w:sz w:val="25"/>
          <w:szCs w:val="25"/>
          <w:rtl w:val="0"/>
        </w:rPr>
        <w:t xml:space="preserve">Art. 60. </w:t>
      </w:r>
      <w:r w:rsidDel="00000000" w:rsidR="00000000" w:rsidRPr="00000000">
        <w:rPr>
          <w:rFonts w:ascii="Times New Roman" w:cs="Times New Roman" w:eastAsia="Times New Roman" w:hAnsi="Times New Roman"/>
          <w:b w:val="0"/>
          <w:i w:val="1"/>
          <w:smallCaps w:val="0"/>
          <w:color w:val="000000"/>
          <w:sz w:val="25"/>
          <w:szCs w:val="25"/>
          <w:rtl w:val="0"/>
        </w:rPr>
        <w:t xml:space="preserve">A Constituição poderá ser emendada mediante proposta:</w:t>
      </w:r>
      <w:r w:rsidDel="00000000" w:rsidR="00000000" w:rsidRPr="00000000">
        <w:rPr>
          <w:rFonts w:ascii="Times New Roman" w:cs="Times New Roman" w:eastAsia="Times New Roman" w:hAnsi="Times New Roman"/>
          <w:i w:val="1"/>
          <w:sz w:val="25"/>
          <w:szCs w:val="25"/>
          <w:rtl w:val="0"/>
        </w:rPr>
        <w:t xml:space="preserve"> </w:t>
      </w:r>
      <w:r w:rsidDel="00000000" w:rsidR="00000000" w:rsidRPr="00000000">
        <w:rPr>
          <w:rtl w:val="0"/>
        </w:rPr>
      </w:r>
    </w:p>
    <w:p w:rsidR="00000000" w:rsidDel="00000000" w:rsidP="00000000" w:rsidRDefault="00000000" w:rsidRPr="00000000" w14:paraId="0000001E">
      <w:pPr>
        <w:spacing w:after="0" w:before="0" w:line="276" w:lineRule="auto"/>
        <w:ind w:left="2835" w:firstLine="0"/>
        <w:jc w:val="both"/>
        <w:rPr>
          <w:rFonts w:ascii="Times New Roman" w:cs="Times New Roman" w:eastAsia="Times New Roman" w:hAnsi="Times New Roman"/>
          <w:i w:val="1"/>
          <w:sz w:val="25"/>
          <w:szCs w:val="25"/>
        </w:rPr>
      </w:pPr>
      <w:r w:rsidDel="00000000" w:rsidR="00000000" w:rsidRPr="00000000">
        <w:rPr>
          <w:rFonts w:ascii="Times New Roman" w:cs="Times New Roman" w:eastAsia="Times New Roman" w:hAnsi="Times New Roman"/>
          <w:i w:val="1"/>
          <w:sz w:val="25"/>
          <w:szCs w:val="25"/>
          <w:rtl w:val="0"/>
        </w:rPr>
        <w:t xml:space="preserve">(...)</w:t>
      </w:r>
    </w:p>
    <w:p w:rsidR="00000000" w:rsidDel="00000000" w:rsidP="00000000" w:rsidRDefault="00000000" w:rsidRPr="00000000" w14:paraId="0000001F">
      <w:pPr>
        <w:spacing w:after="0" w:before="0" w:line="276" w:lineRule="auto"/>
        <w:ind w:left="2835" w:firstLine="0"/>
        <w:jc w:val="both"/>
        <w:rPr>
          <w:rFonts w:ascii="Times New Roman" w:cs="Times New Roman" w:eastAsia="Times New Roman" w:hAnsi="Times New Roman"/>
          <w:i w:val="1"/>
          <w:sz w:val="25"/>
          <w:szCs w:val="25"/>
        </w:rPr>
      </w:pPr>
      <w:r w:rsidDel="00000000" w:rsidR="00000000" w:rsidRPr="00000000">
        <w:rPr>
          <w:rFonts w:ascii="Times New Roman" w:cs="Times New Roman" w:eastAsia="Times New Roman" w:hAnsi="Times New Roman"/>
          <w:b w:val="0"/>
          <w:i w:val="1"/>
          <w:smallCaps w:val="0"/>
          <w:color w:val="000000"/>
          <w:sz w:val="25"/>
          <w:szCs w:val="25"/>
          <w:rtl w:val="0"/>
        </w:rPr>
        <w:t xml:space="preserve">§ 4º Não será objeto de deliberação a proposta de emenda tendente a abolir:</w:t>
      </w:r>
      <w:r w:rsidDel="00000000" w:rsidR="00000000" w:rsidRPr="00000000">
        <w:rPr>
          <w:rFonts w:ascii="Times New Roman" w:cs="Times New Roman" w:eastAsia="Times New Roman" w:hAnsi="Times New Roman"/>
          <w:i w:val="1"/>
          <w:sz w:val="25"/>
          <w:szCs w:val="25"/>
          <w:rtl w:val="0"/>
        </w:rPr>
        <w:t xml:space="preserve"> </w:t>
      </w:r>
    </w:p>
    <w:p w:rsidR="00000000" w:rsidDel="00000000" w:rsidP="00000000" w:rsidRDefault="00000000" w:rsidRPr="00000000" w14:paraId="00000020">
      <w:pPr>
        <w:spacing w:after="0" w:before="0" w:line="276" w:lineRule="auto"/>
        <w:ind w:left="2835" w:firstLine="0"/>
        <w:jc w:val="both"/>
        <w:rPr>
          <w:rFonts w:ascii="Times New Roman" w:cs="Times New Roman" w:eastAsia="Times New Roman" w:hAnsi="Times New Roman"/>
          <w:i w:val="1"/>
          <w:sz w:val="25"/>
          <w:szCs w:val="25"/>
        </w:rPr>
      </w:pPr>
      <w:r w:rsidDel="00000000" w:rsidR="00000000" w:rsidRPr="00000000">
        <w:rPr>
          <w:rFonts w:ascii="Times New Roman" w:cs="Times New Roman" w:eastAsia="Times New Roman" w:hAnsi="Times New Roman"/>
          <w:i w:val="1"/>
          <w:sz w:val="25"/>
          <w:szCs w:val="25"/>
          <w:rtl w:val="0"/>
        </w:rPr>
        <w:t xml:space="preserve">(...)</w:t>
      </w:r>
    </w:p>
    <w:p w:rsidR="00000000" w:rsidDel="00000000" w:rsidP="00000000" w:rsidRDefault="00000000" w:rsidRPr="00000000" w14:paraId="00000021">
      <w:pPr>
        <w:spacing w:after="0" w:before="0" w:line="276" w:lineRule="auto"/>
        <w:ind w:left="2835" w:firstLine="0"/>
        <w:jc w:val="both"/>
        <w:rPr>
          <w:rFonts w:ascii="Times New Roman" w:cs="Times New Roman" w:eastAsia="Times New Roman" w:hAnsi="Times New Roman"/>
          <w:i w:val="1"/>
          <w:sz w:val="25"/>
          <w:szCs w:val="25"/>
        </w:rPr>
      </w:pPr>
      <w:r w:rsidDel="00000000" w:rsidR="00000000" w:rsidRPr="00000000">
        <w:rPr>
          <w:rFonts w:ascii="Times New Roman" w:cs="Times New Roman" w:eastAsia="Times New Roman" w:hAnsi="Times New Roman"/>
          <w:b w:val="0"/>
          <w:i w:val="1"/>
          <w:smallCaps w:val="0"/>
          <w:color w:val="000000"/>
          <w:sz w:val="25"/>
          <w:szCs w:val="25"/>
          <w:rtl w:val="0"/>
        </w:rPr>
        <w:t xml:space="preserve">III - a separação dos Poderes;</w:t>
      </w:r>
      <w:r w:rsidDel="00000000" w:rsidR="00000000" w:rsidRPr="00000000">
        <w:rPr>
          <w:rtl w:val="0"/>
        </w:rPr>
      </w:r>
    </w:p>
    <w:p w:rsidR="00000000" w:rsidDel="00000000" w:rsidP="00000000" w:rsidRDefault="00000000" w:rsidRPr="00000000" w14:paraId="00000022">
      <w:pPr>
        <w:spacing w:after="0" w:before="0" w:line="276" w:lineRule="auto"/>
        <w:ind w:left="2835" w:firstLine="0"/>
        <w:jc w:val="both"/>
        <w:rPr>
          <w:rFonts w:ascii="Times New Roman" w:cs="Times New Roman" w:eastAsia="Times New Roman" w:hAnsi="Times New Roman"/>
          <w:i w:val="1"/>
          <w:sz w:val="25"/>
          <w:szCs w:val="25"/>
        </w:rPr>
      </w:pPr>
      <w:r w:rsidDel="00000000" w:rsidR="00000000" w:rsidRPr="00000000">
        <w:rPr>
          <w:rFonts w:ascii="Times New Roman" w:cs="Times New Roman" w:eastAsia="Times New Roman" w:hAnsi="Times New Roman"/>
          <w:b w:val="0"/>
          <w:i w:val="1"/>
          <w:smallCaps w:val="0"/>
          <w:color w:val="000000"/>
          <w:sz w:val="25"/>
          <w:szCs w:val="25"/>
          <w:rtl w:val="0"/>
        </w:rPr>
        <w:t xml:space="preserve">(...)</w:t>
      </w:r>
      <w:r w:rsidDel="00000000" w:rsidR="00000000" w:rsidRPr="00000000">
        <w:rPr>
          <w:rtl w:val="0"/>
        </w:rPr>
      </w:r>
    </w:p>
    <w:p w:rsidR="00000000" w:rsidDel="00000000" w:rsidP="00000000" w:rsidRDefault="00000000" w:rsidRPr="00000000" w14:paraId="00000023">
      <w:pPr>
        <w:spacing w:after="0" w:before="0" w:line="276" w:lineRule="auto"/>
        <w:ind w:left="2835" w:firstLine="0"/>
        <w:jc w:val="both"/>
        <w:rPr>
          <w:rFonts w:ascii="Times New Roman" w:cs="Times New Roman" w:eastAsia="Times New Roman" w:hAnsi="Times New Roman"/>
          <w:i w:val="1"/>
          <w:sz w:val="25"/>
          <w:szCs w:val="25"/>
        </w:rPr>
      </w:pPr>
      <w:r w:rsidDel="00000000" w:rsidR="00000000" w:rsidRPr="00000000">
        <w:rPr>
          <w:rFonts w:ascii="Times New Roman" w:cs="Times New Roman" w:eastAsia="Times New Roman" w:hAnsi="Times New Roman"/>
          <w:b w:val="1"/>
          <w:i w:val="1"/>
          <w:smallCaps w:val="0"/>
          <w:color w:val="000000"/>
          <w:sz w:val="25"/>
          <w:szCs w:val="25"/>
          <w:highlight w:val="white"/>
          <w:rtl w:val="0"/>
        </w:rPr>
        <w:t xml:space="preserve">Art. 166.</w:t>
      </w:r>
      <w:r w:rsidDel="00000000" w:rsidR="00000000" w:rsidRPr="00000000">
        <w:rPr>
          <w:rFonts w:ascii="Times New Roman" w:cs="Times New Roman" w:eastAsia="Times New Roman" w:hAnsi="Times New Roman"/>
          <w:b w:val="0"/>
          <w:i w:val="1"/>
          <w:smallCaps w:val="0"/>
          <w:color w:val="000000"/>
          <w:sz w:val="25"/>
          <w:szCs w:val="25"/>
          <w:highlight w:val="white"/>
          <w:rtl w:val="0"/>
        </w:rPr>
        <w:t xml:space="preserve"> Os projetos de lei relativos ao plano plurianual, às diretrizes orçamentárias, ao orçamento anual e aos créditos adicionais serão apreciados pelas duas Casas do Congresso Nacional, na forma do regimento comum.</w:t>
      </w:r>
      <w:r w:rsidDel="00000000" w:rsidR="00000000" w:rsidRPr="00000000">
        <w:rPr>
          <w:rFonts w:ascii="Times New Roman" w:cs="Times New Roman" w:eastAsia="Times New Roman" w:hAnsi="Times New Roman"/>
          <w:b w:val="1"/>
          <w:i w:val="1"/>
          <w:color w:val="000000"/>
          <w:sz w:val="25"/>
          <w:szCs w:val="25"/>
          <w:highlight w:val="white"/>
          <w:rtl w:val="0"/>
        </w:rPr>
        <w:t xml:space="preserve"> </w:t>
      </w:r>
      <w:r w:rsidDel="00000000" w:rsidR="00000000" w:rsidRPr="00000000">
        <w:rPr>
          <w:rtl w:val="0"/>
        </w:rPr>
      </w:r>
    </w:p>
    <w:p w:rsidR="00000000" w:rsidDel="00000000" w:rsidP="00000000" w:rsidRDefault="00000000" w:rsidRPr="00000000" w14:paraId="00000024">
      <w:pPr>
        <w:spacing w:after="0" w:before="0" w:line="276" w:lineRule="auto"/>
        <w:ind w:left="2835" w:firstLine="0"/>
        <w:jc w:val="both"/>
        <w:rPr>
          <w:rFonts w:ascii="Times New Roman" w:cs="Times New Roman" w:eastAsia="Times New Roman" w:hAnsi="Times New Roman"/>
          <w:i w:val="1"/>
          <w:sz w:val="25"/>
          <w:szCs w:val="25"/>
        </w:rPr>
      </w:pPr>
      <w:r w:rsidDel="00000000" w:rsidR="00000000" w:rsidRPr="00000000">
        <w:rPr>
          <w:rFonts w:ascii="Times New Roman" w:cs="Times New Roman" w:eastAsia="Times New Roman" w:hAnsi="Times New Roman"/>
          <w:i w:val="1"/>
          <w:sz w:val="25"/>
          <w:szCs w:val="25"/>
          <w:rtl w:val="0"/>
        </w:rPr>
        <w:t xml:space="preserve">(…)</w:t>
      </w:r>
    </w:p>
    <w:p w:rsidR="00000000" w:rsidDel="00000000" w:rsidP="00000000" w:rsidRDefault="00000000" w:rsidRPr="00000000" w14:paraId="00000025">
      <w:pPr>
        <w:spacing w:after="0" w:before="0" w:line="276" w:lineRule="auto"/>
        <w:ind w:left="2835" w:firstLine="0"/>
        <w:jc w:val="both"/>
        <w:rPr>
          <w:rFonts w:ascii="Times New Roman" w:cs="Times New Roman" w:eastAsia="Times New Roman" w:hAnsi="Times New Roman"/>
          <w:b w:val="1"/>
          <w:i w:val="1"/>
          <w:sz w:val="25"/>
          <w:szCs w:val="25"/>
        </w:rPr>
      </w:pPr>
      <w:r w:rsidDel="00000000" w:rsidR="00000000" w:rsidRPr="00000000">
        <w:rPr>
          <w:rFonts w:ascii="Times New Roman" w:cs="Times New Roman" w:eastAsia="Times New Roman" w:hAnsi="Times New Roman"/>
          <w:b w:val="1"/>
          <w:i w:val="1"/>
          <w:smallCaps w:val="0"/>
          <w:color w:val="000000"/>
          <w:sz w:val="25"/>
          <w:szCs w:val="25"/>
          <w:rtl w:val="0"/>
        </w:rPr>
        <w:t xml:space="preserve">§ 3º As emendas ao projeto de lei do orçamento anual ou aos projetos que o modifiquem somente podem ser aprovadas caso:</w:t>
      </w:r>
      <w:r w:rsidDel="00000000" w:rsidR="00000000" w:rsidRPr="00000000">
        <w:rPr>
          <w:rFonts w:ascii="Times New Roman" w:cs="Times New Roman" w:eastAsia="Times New Roman" w:hAnsi="Times New Roman"/>
          <w:b w:val="1"/>
          <w:i w:val="1"/>
          <w:sz w:val="25"/>
          <w:szCs w:val="25"/>
          <w:rtl w:val="0"/>
        </w:rPr>
        <w:t xml:space="preserve"> </w:t>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2835" w:right="0" w:firstLine="0"/>
        <w:jc w:val="both"/>
        <w:rPr>
          <w:rFonts w:ascii="Times New Roman" w:cs="Times New Roman" w:eastAsia="Times New Roman" w:hAnsi="Times New Roman"/>
          <w:b w:val="0"/>
          <w:i w:val="1"/>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5"/>
          <w:szCs w:val="25"/>
          <w:u w:val="none"/>
          <w:shd w:fill="auto" w:val="clear"/>
          <w:vertAlign w:val="baseline"/>
          <w:rtl w:val="0"/>
        </w:rPr>
        <w:t xml:space="preserve">I - sejam compatíveis com o plano plurianual e com a lei de diretrizes orçamentárias;</w:t>
      </w:r>
    </w:p>
    <w:bookmarkStart w:colFirst="0" w:colLast="0" w:name="bookmark=id.gjdgxs" w:id="0"/>
    <w:bookmarkEnd w:id="0"/>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2835" w:right="0" w:firstLine="0"/>
        <w:jc w:val="both"/>
        <w:rPr>
          <w:rFonts w:ascii="Times New Roman" w:cs="Times New Roman" w:eastAsia="Times New Roman" w:hAnsi="Times New Roman"/>
          <w:b w:val="0"/>
          <w:i w:val="1"/>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5"/>
          <w:szCs w:val="25"/>
          <w:u w:val="none"/>
          <w:shd w:fill="auto" w:val="clear"/>
          <w:vertAlign w:val="baseline"/>
          <w:rtl w:val="0"/>
        </w:rPr>
        <w:t xml:space="preserve">II - indiquem os recursos necessários, admitidos apenas os provenientes de anulação de despesa, excluídas as que incidam sobre:</w:t>
      </w:r>
    </w:p>
    <w:bookmarkStart w:colFirst="0" w:colLast="0" w:name="bookmark=id.30j0zll" w:id="1"/>
    <w:bookmarkEnd w:id="1"/>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2835" w:right="0" w:firstLine="0"/>
        <w:jc w:val="both"/>
        <w:rPr>
          <w:rFonts w:ascii="Times New Roman" w:cs="Times New Roman" w:eastAsia="Times New Roman" w:hAnsi="Times New Roman"/>
          <w:b w:val="0"/>
          <w:i w:val="1"/>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5"/>
          <w:szCs w:val="25"/>
          <w:u w:val="none"/>
          <w:shd w:fill="auto" w:val="clear"/>
          <w:vertAlign w:val="baseline"/>
          <w:rtl w:val="0"/>
        </w:rPr>
        <w:t xml:space="preserve">a) dotações para pessoal e seus encargos;</w:t>
      </w:r>
    </w:p>
    <w:bookmarkStart w:colFirst="0" w:colLast="0" w:name="bookmark=id.1fob9te" w:id="2"/>
    <w:bookmarkEnd w:id="2"/>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2835" w:right="0" w:firstLine="0"/>
        <w:jc w:val="both"/>
        <w:rPr>
          <w:rFonts w:ascii="Times New Roman" w:cs="Times New Roman" w:eastAsia="Times New Roman" w:hAnsi="Times New Roman"/>
          <w:b w:val="0"/>
          <w:i w:val="1"/>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5"/>
          <w:szCs w:val="25"/>
          <w:u w:val="none"/>
          <w:shd w:fill="auto" w:val="clear"/>
          <w:vertAlign w:val="baseline"/>
          <w:rtl w:val="0"/>
        </w:rPr>
        <w:t xml:space="preserve">b) serviço da dívida;</w:t>
      </w:r>
    </w:p>
    <w:bookmarkStart w:colFirst="0" w:colLast="0" w:name="bookmark=id.3znysh7" w:id="3"/>
    <w:bookmarkEnd w:id="3"/>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2835" w:right="0" w:firstLine="0"/>
        <w:jc w:val="both"/>
        <w:rPr>
          <w:rFonts w:ascii="Times New Roman" w:cs="Times New Roman" w:eastAsia="Times New Roman" w:hAnsi="Times New Roman"/>
          <w:b w:val="0"/>
          <w:i w:val="1"/>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5"/>
          <w:szCs w:val="25"/>
          <w:u w:val="none"/>
          <w:shd w:fill="auto" w:val="clear"/>
          <w:vertAlign w:val="baseline"/>
          <w:rtl w:val="0"/>
        </w:rPr>
        <w:t xml:space="preserve">c) transferências tributárias constitucionais para Estados, Municípios e Distrito Federal; ou</w:t>
      </w:r>
    </w:p>
    <w:bookmarkStart w:colFirst="0" w:colLast="0" w:name="bookmark=id.2et92p0" w:id="4"/>
    <w:bookmarkEnd w:id="4"/>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2835" w:right="0" w:firstLine="0"/>
        <w:jc w:val="both"/>
        <w:rPr>
          <w:rFonts w:ascii="Times New Roman" w:cs="Times New Roman" w:eastAsia="Times New Roman" w:hAnsi="Times New Roman"/>
          <w:b w:val="0"/>
          <w:i w:val="1"/>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5"/>
          <w:szCs w:val="25"/>
          <w:u w:val="none"/>
          <w:shd w:fill="auto" w:val="clear"/>
          <w:vertAlign w:val="baseline"/>
          <w:rtl w:val="0"/>
        </w:rPr>
        <w:t xml:space="preserve">III - sejam relacionadas:</w:t>
      </w:r>
    </w:p>
    <w:bookmarkStart w:colFirst="0" w:colLast="0" w:name="bookmark=id.tyjcwt" w:id="5"/>
    <w:bookmarkEnd w:id="5"/>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2835" w:right="0" w:firstLine="0"/>
        <w:jc w:val="both"/>
        <w:rPr>
          <w:rFonts w:ascii="Times New Roman" w:cs="Times New Roman" w:eastAsia="Times New Roman" w:hAnsi="Times New Roman"/>
          <w:b w:val="0"/>
          <w:i w:val="1"/>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5"/>
          <w:szCs w:val="25"/>
          <w:u w:val="none"/>
          <w:shd w:fill="auto" w:val="clear"/>
          <w:vertAlign w:val="baseline"/>
          <w:rtl w:val="0"/>
        </w:rPr>
        <w:t xml:space="preserve">a) com a correção de erros ou omissões; ou</w:t>
      </w:r>
    </w:p>
    <w:bookmarkStart w:colFirst="0" w:colLast="0" w:name="bookmark=id.3dy6vkm" w:id="6"/>
    <w:bookmarkEnd w:id="6"/>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2835" w:right="0" w:firstLine="0"/>
        <w:jc w:val="both"/>
        <w:rPr>
          <w:rFonts w:ascii="Times New Roman" w:cs="Times New Roman" w:eastAsia="Times New Roman" w:hAnsi="Times New Roman"/>
          <w:b w:val="0"/>
          <w:i w:val="1"/>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5"/>
          <w:szCs w:val="25"/>
          <w:u w:val="none"/>
          <w:shd w:fill="auto" w:val="clear"/>
          <w:vertAlign w:val="baseline"/>
          <w:rtl w:val="0"/>
        </w:rPr>
        <w:t xml:space="preserve">b) com os dispositivos do texto do projeto de lei.</w:t>
      </w:r>
    </w:p>
    <w:p w:rsidR="00000000" w:rsidDel="00000000" w:rsidP="00000000" w:rsidRDefault="00000000" w:rsidRPr="00000000" w14:paraId="0000002E">
      <w:pPr>
        <w:spacing w:after="0" w:before="0" w:line="276" w:lineRule="auto"/>
        <w:ind w:left="2835" w:firstLine="0"/>
        <w:jc w:val="both"/>
        <w:rPr>
          <w:rFonts w:ascii="Times New Roman" w:cs="Times New Roman" w:eastAsia="Times New Roman" w:hAnsi="Times New Roman"/>
          <w:sz w:val="25"/>
          <w:szCs w:val="25"/>
        </w:rPr>
      </w:pPr>
      <w:r w:rsidDel="00000000" w:rsidR="00000000" w:rsidRPr="00000000">
        <w:rPr>
          <w:rtl w:val="0"/>
        </w:rPr>
      </w:r>
    </w:p>
    <w:p w:rsidR="00000000" w:rsidDel="00000000" w:rsidP="00000000" w:rsidRDefault="00000000" w:rsidRPr="00000000" w14:paraId="0000002F">
      <w:pPr>
        <w:spacing w:after="0" w:before="0" w:line="276" w:lineRule="auto"/>
        <w:ind w:firstLine="1418"/>
        <w:jc w:val="both"/>
        <w:rPr>
          <w:rFonts w:ascii="Times New Roman" w:cs="Times New Roman" w:eastAsia="Times New Roman" w:hAnsi="Times New Roman"/>
          <w:sz w:val="25"/>
          <w:szCs w:val="25"/>
        </w:rPr>
      </w:pPr>
      <w:r w:rsidDel="00000000" w:rsidR="00000000" w:rsidRPr="00000000">
        <w:rPr>
          <w:rtl w:val="0"/>
        </w:rPr>
      </w:r>
    </w:p>
    <w:p w:rsidR="00000000" w:rsidDel="00000000" w:rsidP="00000000" w:rsidRDefault="00000000" w:rsidRPr="00000000" w14:paraId="00000030">
      <w:pPr>
        <w:spacing w:after="0" w:before="0" w:line="276" w:lineRule="auto"/>
        <w:ind w:firstLine="2835"/>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O Supremo Tribunal Federal - STF e o Superior Tribunal de Justiça – STJ, a respeito das Leis de iniciativa parlamentar ou emenda parlamentar que implique o aumento de despesas, já entenderam pela inconstitucionalidade, como pode-se atestar, </w:t>
      </w:r>
      <w:r w:rsidDel="00000000" w:rsidR="00000000" w:rsidRPr="00000000">
        <w:rPr>
          <w:rFonts w:ascii="Times New Roman" w:cs="Times New Roman" w:eastAsia="Times New Roman" w:hAnsi="Times New Roman"/>
          <w:i w:val="1"/>
          <w:sz w:val="25"/>
          <w:szCs w:val="25"/>
          <w:rtl w:val="0"/>
        </w:rPr>
        <w:t xml:space="preserve">in verbis:</w:t>
      </w:r>
      <w:r w:rsidDel="00000000" w:rsidR="00000000" w:rsidRPr="00000000">
        <w:rPr>
          <w:rtl w:val="0"/>
        </w:rPr>
      </w:r>
    </w:p>
    <w:p w:rsidR="00000000" w:rsidDel="00000000" w:rsidP="00000000" w:rsidRDefault="00000000" w:rsidRPr="00000000" w14:paraId="00000031">
      <w:pPr>
        <w:spacing w:after="0" w:before="0" w:line="276" w:lineRule="auto"/>
        <w:ind w:firstLine="1418"/>
        <w:jc w:val="both"/>
        <w:rPr>
          <w:rFonts w:ascii="Times New Roman" w:cs="Times New Roman" w:eastAsia="Times New Roman" w:hAnsi="Times New Roman"/>
          <w:sz w:val="25"/>
          <w:szCs w:val="25"/>
        </w:rPr>
      </w:pPr>
      <w:r w:rsidDel="00000000" w:rsidR="00000000" w:rsidRPr="00000000">
        <w:rPr>
          <w:rtl w:val="0"/>
        </w:rPr>
      </w:r>
    </w:p>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2835" w:right="0" w:firstLine="0"/>
        <w:jc w:val="both"/>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333333"/>
          <w:sz w:val="25"/>
          <w:szCs w:val="25"/>
          <w:u w:val="none"/>
          <w:shd w:fill="auto" w:val="clear"/>
          <w:vertAlign w:val="baseline"/>
          <w:rtl w:val="0"/>
        </w:rPr>
        <w:t xml:space="preserve">“Ementa: Processo constitucional. Ação direta de inconstitucionalidade. </w:t>
      </w:r>
      <w:r w:rsidDel="00000000" w:rsidR="00000000" w:rsidRPr="00000000">
        <w:rPr>
          <w:rFonts w:ascii="Times New Roman" w:cs="Times New Roman" w:eastAsia="Times New Roman" w:hAnsi="Times New Roman"/>
          <w:b w:val="1"/>
          <w:i w:val="1"/>
          <w:smallCaps w:val="0"/>
          <w:strike w:val="0"/>
          <w:color w:val="333333"/>
          <w:sz w:val="25"/>
          <w:szCs w:val="25"/>
          <w:u w:val="none"/>
          <w:shd w:fill="auto" w:val="clear"/>
          <w:vertAlign w:val="baseline"/>
          <w:rtl w:val="0"/>
        </w:rPr>
        <w:t xml:space="preserve">Lei de iniciativa do Executivo. Emenda parlamentar que provoca aumento de despesa. Inconstitucionalidade.</w:t>
      </w:r>
      <w:r w:rsidDel="00000000" w:rsidR="00000000" w:rsidRPr="00000000">
        <w:rPr>
          <w:rFonts w:ascii="Times New Roman" w:cs="Times New Roman" w:eastAsia="Times New Roman" w:hAnsi="Times New Roman"/>
          <w:b w:val="0"/>
          <w:i w:val="1"/>
          <w:smallCaps w:val="0"/>
          <w:strike w:val="0"/>
          <w:color w:val="333333"/>
          <w:sz w:val="25"/>
          <w:szCs w:val="25"/>
          <w:u w:val="none"/>
          <w:shd w:fill="auto" w:val="clear"/>
          <w:vertAlign w:val="baseline"/>
          <w:rtl w:val="0"/>
        </w:rPr>
        <w:t xml:space="preserve"> 1. Os dispositivos impugnados, introduzidos por emenda parlamentar em lei de iniciativa do Chefe do Poder Executivo, introduziram aumento da despesa prevista sem pertencerem aos casos em que há autorização constitucional para fazê-lo. 2. Ação direta com declaração de procedência do pedido.</w:t>
        <w:br w:type="textWrapping"/>
        <w:t xml:space="preserve">(ADI 2810, Relator(a): Min. ROBERTO BARROSO, Tribunal Pleno, julgado em 20/04/2016, ACÓRDÃO ELETRÔNICO DJe-093 DIVULG 09-05-2016 PUBLIC 10-05-2016)</w:t>
      </w:r>
      <w:r w:rsidDel="00000000" w:rsidR="00000000" w:rsidRPr="00000000">
        <w:rPr>
          <w:rtl w:val="0"/>
        </w:rPr>
      </w:r>
    </w:p>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2835" w:right="0" w:firstLine="0"/>
        <w:jc w:val="both"/>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2835" w:right="0" w:firstLine="0"/>
        <w:jc w:val="both"/>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333333"/>
          <w:sz w:val="25"/>
          <w:szCs w:val="25"/>
          <w:u w:val="none"/>
          <w:shd w:fill="auto" w:val="clear"/>
          <w:vertAlign w:val="baseline"/>
          <w:rtl w:val="0"/>
        </w:rPr>
        <w:t xml:space="preserve">PROCESSUAL CIVIL. AGRAVO INTERNO NO RECURSO ORDINÁRIO EM MANDADO DE SEGURANÇA. ENUNCIADO ADMINISTRATIVO N. 3/STJ. GRATIFICAÇÃO PELA ATUAÇÃO NA ÁREA DE EDUCAÇÃO. CONCESSÃO DE TUTELA DE URGÊNCIA. INEXISTÊNCIA DE FUMAÇA DO BOM DIREITO E DO PERIGO NA DEMORA. AGRAVO INTERNO NÃO PROVIDO. 1. A eventual reforma do acórdão a quo repercutiria na esfera patrimonial dos servidores, porém, não se observa que o sustento dos recorrentes está em risco. 2. O acórdão a quo se encontra com fundamentação coerente e fixada em premissas jurisdicionais declaradas pelo Supremo Tribunal Federal que determinam a inconstitucionalidade do pagamento da gratificação de 50% visada pelos recorrentes. Isso porque o STF, no julgamento do RE n. 745.811/PA, em repercussão geral, declarou que "São formalmente inconstitucionais emendas parlamentares que impliquem aumento de despesa em projeto de lei de iniciativa reservada do Chefe do Poder Executivo". Portanto, não se visualiza a presença de fumaça de um direito líquido e certo. 3. Agravo interno não provido.</w:t>
      </w:r>
      <w:r w:rsidDel="00000000" w:rsidR="00000000" w:rsidRPr="00000000">
        <w:rPr>
          <w:rtl w:val="0"/>
        </w:rPr>
      </w:r>
    </w:p>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2835" w:right="0" w:firstLine="0"/>
        <w:jc w:val="both"/>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(STJ - AgInt no RMS: 57532 PA 2018/0113234-4, Relator: Ministro MAURO CAMPBELL MARQUES, Data de Julgamento: 16/08/2018, T2 - SEGUNDA TURMA, Data de Publicação: DJe 21/08/2018)</w:t>
      </w:r>
    </w:p>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2835" w:right="0" w:firstLine="0"/>
        <w:jc w:val="both"/>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2835" w:right="0" w:firstLine="0"/>
        <w:jc w:val="both"/>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5"/>
          <w:szCs w:val="25"/>
          <w:u w:val="none"/>
          <w:shd w:fill="auto" w:val="clear"/>
          <w:vertAlign w:val="baseline"/>
          <w:rtl w:val="0"/>
        </w:rPr>
        <w:t xml:space="preserve">A usurpação da iniciativa legislativa em matéria orçamentária por parlamentar ou mesmo pelo constituinte estadual ocorre tanto pela criação de rubricas quanto pelo estabelecimento de vinculações de receitas orçamentárias, quando não previstas ou autorizadas na Constituição Federal</w:t>
      </w: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 4. A função legislativa de frear e limitar os poderes do Executivo na elaboração do orçamento deve ocorrer no momento de deliberação e aprovação da proposta orçamentária, </w:t>
      </w:r>
      <w:r w:rsidDel="00000000" w:rsidR="00000000" w:rsidRPr="00000000">
        <w:rPr>
          <w:rFonts w:ascii="Times New Roman" w:cs="Times New Roman" w:eastAsia="Times New Roman" w:hAnsi="Times New Roman"/>
          <w:b w:val="1"/>
          <w:i w:val="0"/>
          <w:smallCaps w:val="0"/>
          <w:strike w:val="0"/>
          <w:color w:val="000000"/>
          <w:sz w:val="25"/>
          <w:szCs w:val="25"/>
          <w:u w:val="none"/>
          <w:shd w:fill="auto" w:val="clear"/>
          <w:vertAlign w:val="baseline"/>
          <w:rtl w:val="0"/>
        </w:rPr>
        <w:t xml:space="preserve">vedada a vinculação abstrata de receitas, salvo as autorizações constitucionais.</w:t>
      </w: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 </w:t>
      </w:r>
    </w:p>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2835" w:right="0" w:firstLine="0"/>
        <w:jc w:val="both"/>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 7. A destinação de recursos para as ações e serviços públicos de saúde figura dentre as exceções à regra constitucional de vedação à vinculação de receitas, máxime por estar expressamente estabelecida no texto constitucional. 8. O artigo 198, § 3º, I, da Constituição Federal atribuiu ao legislador complementar federal a fixação dos percentuais a serem aplicados anualmente pelos Estados, Distrito Federal e Municípios, o que restou exaurido pelos artigos 6º a 8º da Lei Complementar 141/2012. </w:t>
      </w:r>
    </w:p>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2835" w:right="0" w:firstLine="0"/>
        <w:jc w:val="both"/>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5"/>
          <w:szCs w:val="25"/>
          <w:u w:val="none"/>
          <w:shd w:fill="auto" w:val="clear"/>
          <w:vertAlign w:val="baseline"/>
          <w:rtl w:val="0"/>
        </w:rPr>
        <w:t xml:space="preserve">A alocação de recursos orçamentários em montante superior aos percentuais mínimos instituídos constitucionalmente cabe aos poderes eleitos, nos limites de sua responsabilidade fiscal e em cada exercício. </w:t>
      </w:r>
      <w:r w:rsidDel="00000000" w:rsidR="00000000" w:rsidRPr="00000000">
        <w:rPr>
          <w:rtl w:val="0"/>
        </w:rPr>
      </w:r>
    </w:p>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2835" w:right="0" w:firstLine="0"/>
        <w:jc w:val="both"/>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(STF - ADI: 5897 SC - SANTA CATARINA 0065887-12.2018.1.00.0000, Relator: Min. LUIZ FUX, Data de Julgamento: 24/04/2019, Tribunal Pleno, Data de Publicação: DJe-168 02-08-2019)</w:t>
      </w:r>
    </w:p>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2835" w:right="0" w:firstLine="0"/>
        <w:jc w:val="both"/>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2835"/>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Ademais, a medida a ser adotada, idealmente, seria a ampliação de leitos na rede assistencial, e não na rede privada, a qual também já está caracterizada por lotação, além de acarretar custos adicionais sem previsão orçamentária para o exercício de 2020.</w:t>
      </w:r>
      <w:r w:rsidDel="00000000" w:rsidR="00000000" w:rsidRPr="00000000">
        <w:rPr>
          <w:rtl w:val="0"/>
        </w:rPr>
      </w:r>
    </w:p>
    <w:p w:rsidR="00000000" w:rsidDel="00000000" w:rsidP="00000000" w:rsidRDefault="00000000" w:rsidRPr="00000000" w14:paraId="0000003D">
      <w:pPr>
        <w:spacing w:after="0" w:before="0" w:line="276" w:lineRule="auto"/>
        <w:ind w:firstLine="2835"/>
        <w:jc w:val="both"/>
        <w:rPr>
          <w:rFonts w:ascii="Times New Roman" w:cs="Times New Roman" w:eastAsia="Times New Roman" w:hAnsi="Times New Roman"/>
          <w:sz w:val="25"/>
          <w:szCs w:val="25"/>
        </w:rPr>
      </w:pPr>
      <w:r w:rsidDel="00000000" w:rsidR="00000000" w:rsidRPr="00000000">
        <w:rPr>
          <w:rtl w:val="0"/>
        </w:rPr>
      </w:r>
    </w:p>
    <w:p w:rsidR="00000000" w:rsidDel="00000000" w:rsidP="00000000" w:rsidRDefault="00000000" w:rsidRPr="00000000" w14:paraId="0000003E">
      <w:pPr>
        <w:spacing w:after="0" w:before="0" w:line="276" w:lineRule="auto"/>
        <w:ind w:firstLine="2835"/>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Assim, tem-se que a proposição normativa em tela possui fins bem intencionados, vez busca uma ampliação de leitos para pacientes vítimas do Coronavírus (COVID-19). Entretanto, o presente Projeto de Lei contém vícios insanáveis de inconstitucionalidade porquanto violador do regime de separação e independência dos poderes, além de usurpar a competência exclusiva do Chefe do Poder Executivo Municipal para dispor sobre a organização administrativa municipal e criação de novas despesas para os órgãos municipais.</w:t>
      </w:r>
    </w:p>
    <w:p w:rsidR="00000000" w:rsidDel="00000000" w:rsidP="00000000" w:rsidRDefault="00000000" w:rsidRPr="00000000" w14:paraId="0000003F">
      <w:pPr>
        <w:spacing w:after="0" w:before="0" w:line="276" w:lineRule="auto"/>
        <w:ind w:firstLine="2835"/>
        <w:jc w:val="both"/>
        <w:rPr>
          <w:rFonts w:ascii="Times New Roman" w:cs="Times New Roman" w:eastAsia="Times New Roman" w:hAnsi="Times New Roman"/>
          <w:sz w:val="25"/>
          <w:szCs w:val="25"/>
        </w:rPr>
      </w:pPr>
      <w:r w:rsidDel="00000000" w:rsidR="00000000" w:rsidRPr="00000000">
        <w:rPr>
          <w:rtl w:val="0"/>
        </w:rPr>
      </w:r>
    </w:p>
    <w:p w:rsidR="00000000" w:rsidDel="00000000" w:rsidP="00000000" w:rsidRDefault="00000000" w:rsidRPr="00000000" w14:paraId="00000040">
      <w:pPr>
        <w:spacing w:after="0" w:before="0" w:line="276" w:lineRule="auto"/>
        <w:ind w:firstLine="2835"/>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Pelas razões expostas, Senhor Presidente e Senhores Vereadores, por estar eivado de inconstitucionalidades, afrontando os art. 2º, art. 60, §4º, inciso III e o art. 166, §3º, da Constituição da República, e o art. 16 e o 55, incisos VI e XI, da Lei Orgânica do Município - LOM, </w:t>
      </w:r>
      <w:r w:rsidDel="00000000" w:rsidR="00000000" w:rsidRPr="00000000">
        <w:rPr>
          <w:rFonts w:ascii="Times New Roman" w:cs="Times New Roman" w:eastAsia="Times New Roman" w:hAnsi="Times New Roman"/>
          <w:b w:val="1"/>
          <w:sz w:val="25"/>
          <w:szCs w:val="25"/>
          <w:u w:val="single"/>
          <w:rtl w:val="0"/>
        </w:rPr>
        <w:t xml:space="preserve">VETO INTEGRALMENTE</w:t>
      </w:r>
      <w:r w:rsidDel="00000000" w:rsidR="00000000" w:rsidRPr="00000000">
        <w:rPr>
          <w:rFonts w:ascii="Times New Roman" w:cs="Times New Roman" w:eastAsia="Times New Roman" w:hAnsi="Times New Roman"/>
          <w:sz w:val="25"/>
          <w:szCs w:val="25"/>
          <w:rtl w:val="0"/>
        </w:rPr>
        <w:t xml:space="preserve"> o Projeto de Lei nº 141/2020.</w:t>
      </w:r>
    </w:p>
    <w:p w:rsidR="00000000" w:rsidDel="00000000" w:rsidP="00000000" w:rsidRDefault="00000000" w:rsidRPr="00000000" w14:paraId="00000041">
      <w:pPr>
        <w:spacing w:after="0" w:before="0" w:line="276" w:lineRule="auto"/>
        <w:ind w:firstLine="2835"/>
        <w:jc w:val="both"/>
        <w:rPr>
          <w:rFonts w:ascii="Times New Roman" w:cs="Times New Roman" w:eastAsia="Times New Roman" w:hAnsi="Times New Roman"/>
          <w:sz w:val="25"/>
          <w:szCs w:val="25"/>
        </w:rPr>
      </w:pPr>
      <w:r w:rsidDel="00000000" w:rsidR="00000000" w:rsidRPr="00000000">
        <w:rPr>
          <w:rtl w:val="0"/>
        </w:rPr>
      </w:r>
    </w:p>
    <w:p w:rsidR="00000000" w:rsidDel="00000000" w:rsidP="00000000" w:rsidRDefault="00000000" w:rsidRPr="00000000" w14:paraId="00000042">
      <w:pPr>
        <w:spacing w:after="0" w:before="0" w:line="276" w:lineRule="auto"/>
        <w:ind w:firstLine="2835"/>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Atenciosamente,</w:t>
      </w:r>
    </w:p>
    <w:p w:rsidR="00000000" w:rsidDel="00000000" w:rsidP="00000000" w:rsidRDefault="00000000" w:rsidRPr="00000000" w14:paraId="00000043">
      <w:pPr>
        <w:spacing w:after="0" w:before="0" w:line="276" w:lineRule="auto"/>
        <w:jc w:val="both"/>
        <w:rPr>
          <w:rFonts w:ascii="Times New Roman" w:cs="Times New Roman" w:eastAsia="Times New Roman" w:hAnsi="Times New Roman"/>
          <w:sz w:val="25"/>
          <w:szCs w:val="25"/>
        </w:rPr>
      </w:pPr>
      <w:r w:rsidDel="00000000" w:rsidR="00000000" w:rsidRPr="00000000">
        <w:rPr>
          <w:rtl w:val="0"/>
        </w:rPr>
      </w:r>
    </w:p>
    <w:p w:rsidR="00000000" w:rsidDel="00000000" w:rsidP="00000000" w:rsidRDefault="00000000" w:rsidRPr="00000000" w14:paraId="00000044">
      <w:pPr>
        <w:spacing w:after="0" w:before="0" w:line="276" w:lineRule="auto"/>
        <w:jc w:val="both"/>
        <w:rPr>
          <w:rFonts w:ascii="Times New Roman" w:cs="Times New Roman" w:eastAsia="Times New Roman" w:hAnsi="Times New Roman"/>
          <w:sz w:val="25"/>
          <w:szCs w:val="25"/>
        </w:rPr>
      </w:pPr>
      <w:r w:rsidDel="00000000" w:rsidR="00000000" w:rsidRPr="00000000">
        <w:rPr>
          <w:rtl w:val="0"/>
        </w:rPr>
      </w:r>
    </w:p>
    <w:p w:rsidR="00000000" w:rsidDel="00000000" w:rsidP="00000000" w:rsidRDefault="00000000" w:rsidRPr="00000000" w14:paraId="00000045">
      <w:pPr>
        <w:spacing w:after="0" w:before="0" w:line="276" w:lineRule="auto"/>
        <w:jc w:val="center"/>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ÁLVARO COSTA DIAS</w:t>
      </w:r>
    </w:p>
    <w:p w:rsidR="00000000" w:rsidDel="00000000" w:rsidP="00000000" w:rsidRDefault="00000000" w:rsidRPr="00000000" w14:paraId="00000046">
      <w:pPr>
        <w:spacing w:after="0" w:before="0" w:line="276" w:lineRule="auto"/>
        <w:jc w:val="center"/>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b w:val="1"/>
          <w:sz w:val="25"/>
          <w:szCs w:val="25"/>
          <w:rtl w:val="0"/>
        </w:rPr>
        <w:t xml:space="preserve">Prefeito</w:t>
      </w:r>
      <w:r w:rsidDel="00000000" w:rsidR="00000000" w:rsidRPr="00000000">
        <w:rPr>
          <w:rtl w:val="0"/>
        </w:rPr>
      </w:r>
    </w:p>
    <w:sectPr>
      <w:headerReference r:id="rId7" w:type="default"/>
      <w:footerReference r:id="rId8" w:type="default"/>
      <w:pgSz w:h="16838" w:w="11906"/>
      <w:pgMar w:bottom="1417" w:top="1417" w:left="1701"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Liberation San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_____________________________________________________________________________________</w:t>
    </w:r>
  </w:p>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PALÁCIO FELIPE CAMARÃO</w:t>
    </w:r>
  </w:p>
  <w:p w:rsidR="00000000" w:rsidDel="00000000" w:rsidP="00000000" w:rsidRDefault="00000000" w:rsidRPr="00000000" w14:paraId="0000004D">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Rua Ulisses Caldas nº. 81. Cidade Alta. Natal/RN. CEP 59.025-090.</w:t>
    </w:r>
  </w:p>
  <w:p w:rsidR="00000000" w:rsidDel="00000000" w:rsidP="00000000" w:rsidRDefault="00000000" w:rsidRPr="00000000" w14:paraId="0000004E">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Telefone: (84) 3232-8984. Website: </w:t>
    </w:r>
    <w:hyperlink r:id="rId1">
      <w:r w:rsidDel="00000000" w:rsidR="00000000" w:rsidRPr="00000000">
        <w:rPr>
          <w:rFonts w:ascii="Times New Roman" w:cs="Times New Roman" w:eastAsia="Times New Roman" w:hAnsi="Times New Roman"/>
          <w:b w:val="0"/>
          <w:i w:val="0"/>
          <w:smallCaps w:val="0"/>
          <w:strike w:val="0"/>
          <w:color w:val="0563c1"/>
          <w:sz w:val="18"/>
          <w:szCs w:val="18"/>
          <w:u w:val="single"/>
          <w:shd w:fill="auto" w:val="clear"/>
          <w:vertAlign w:val="baseline"/>
          <w:rtl w:val="0"/>
        </w:rPr>
        <w:t xml:space="preserve">http://www.natal.rn.gov.br</w:t>
      </w:r>
    </w:hyperlink>
    <w:r w:rsidDel="00000000" w:rsidR="00000000" w:rsidRPr="00000000">
      <w:rPr>
        <w:rtl w:val="0"/>
      </w:rPr>
    </w:r>
  </w:p>
  <w:p w:rsidR="00000000" w:rsidDel="00000000" w:rsidP="00000000" w:rsidRDefault="00000000" w:rsidRPr="00000000" w14:paraId="0000004F">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5"/>
        <w:szCs w:val="25"/>
      </w:rPr>
    </w:pPr>
    <w:r w:rsidDel="00000000" w:rsidR="00000000" w:rsidRPr="00000000">
      <w:rPr>
        <w:rtl w:val="0"/>
      </w:rPr>
    </w:r>
  </w:p>
  <w:tbl>
    <w:tblPr>
      <w:tblStyle w:val="Table1"/>
      <w:tblW w:w="8494.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494"/>
      <w:tblGridChange w:id="0">
        <w:tblGrid>
          <w:gridCol w:w="8494"/>
        </w:tblGrid>
      </w:tblGridChange>
    </w:tblGrid>
    <w:tr>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2952750" cy="1157605"/>
                <wp:effectExtent b="0" l="0" r="0" t="0"/>
                <wp:docPr descr="S:\DIVERSOS\NOVA LOGO PMN\Prefeitura_H.jpg" id="2" name="image1.jpg"/>
                <a:graphic>
                  <a:graphicData uri="http://schemas.openxmlformats.org/drawingml/2006/picture">
                    <pic:pic>
                      <pic:nvPicPr>
                        <pic:cNvPr descr="S:\DIVERSOS\NOVA LOGO PMN\Prefeitura_H.jpg" id="0" name="image1.jpg"/>
                        <pic:cNvPicPr preferRelativeResize="0"/>
                      </pic:nvPicPr>
                      <pic:blipFill>
                        <a:blip r:embed="rId1"/>
                        <a:srcRect b="0" l="0" r="0" t="0"/>
                        <a:stretch>
                          <a:fillRect/>
                        </a:stretch>
                      </pic:blipFill>
                      <pic:spPr>
                        <a:xfrm>
                          <a:off x="0" y="0"/>
                          <a:ext cx="2952750" cy="1157605"/>
                        </a:xfrm>
                        <a:prstGeom prst="rect"/>
                        <a:ln/>
                      </pic:spPr>
                    </pic:pic>
                  </a:graphicData>
                </a:graphic>
              </wp:inline>
            </w:drawing>
          </w:r>
          <w:r w:rsidDel="00000000" w:rsidR="00000000" w:rsidRPr="00000000">
            <w:rPr>
              <w:rtl w:val="0"/>
            </w:rPr>
          </w:r>
        </w:p>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center"/>
            <w:rPr>
              <w:rFonts w:ascii="Times New Roman" w:cs="Times New Roman" w:eastAsia="Times New Roman" w:hAnsi="Times New Roman"/>
              <w:b w:val="1"/>
              <w:i w:val="0"/>
              <w:smallCaps w:val="1"/>
              <w:strike w:val="0"/>
              <w:color w:val="000000"/>
              <w:sz w:val="29"/>
              <w:szCs w:val="29"/>
              <w:u w:val="none"/>
              <w:shd w:fill="auto" w:val="clear"/>
              <w:vertAlign w:val="baseline"/>
            </w:rPr>
          </w:pPr>
          <w:r w:rsidDel="00000000" w:rsidR="00000000" w:rsidRPr="00000000">
            <w:rPr>
              <w:rtl w:val="0"/>
            </w:rPr>
          </w:r>
        </w:p>
      </w:tc>
    </w:tr>
  </w:tbl>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pt-BR"/>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spacing w:after="120" w:before="240" w:lineRule="auto"/>
    </w:pPr>
    <w:rPr>
      <w:rFonts w:ascii="Liberation Sans" w:cs="Liberation Sans" w:eastAsia="Liberation Sans" w:hAnsi="Liberation Sans"/>
      <w:sz w:val="28"/>
      <w:szCs w:val="28"/>
    </w:rPr>
  </w:style>
  <w:style w:type="paragraph" w:styleId="Normal" w:default="1">
    <w:name w:val="Normal"/>
    <w:qFormat w:val="1"/>
    <w:rsid w:val="00EB5946"/>
    <w:pPr>
      <w:widowControl w:val="1"/>
      <w:suppressAutoHyphens w:val="1"/>
      <w:bidi w:val="0"/>
      <w:spacing w:after="160" w:before="0" w:line="259" w:lineRule="auto"/>
      <w:jc w:val="left"/>
    </w:pPr>
    <w:rPr>
      <w:rFonts w:ascii="Calibri" w:cs="" w:eastAsia="Calibri" w:hAnsi="Calibri" w:asciiTheme="minorHAnsi" w:cstheme="minorBidi" w:eastAsiaTheme="minorHAnsi" w:hAnsiTheme="minorHAnsi"/>
      <w:color w:val="auto"/>
      <w:kern w:val="0"/>
      <w:sz w:val="22"/>
      <w:szCs w:val="22"/>
      <w:lang w:bidi="ar-SA" w:eastAsia="en-US" w:val="pt-BR"/>
    </w:rPr>
  </w:style>
  <w:style w:type="character" w:styleId="DefaultParagraphFont" w:default="1">
    <w:name w:val="Default Paragraph Font"/>
    <w:uiPriority w:val="1"/>
    <w:semiHidden w:val="1"/>
    <w:unhideWhenUsed w:val="1"/>
    <w:qFormat w:val="1"/>
    <w:rPr/>
  </w:style>
  <w:style w:type="character" w:styleId="CabealhoChar" w:customStyle="1">
    <w:name w:val="Cabeçalho Char"/>
    <w:basedOn w:val="DefaultParagraphFont"/>
    <w:link w:val="Header"/>
    <w:uiPriority w:val="99"/>
    <w:qFormat w:val="1"/>
    <w:rsid w:val="0086459B"/>
    <w:rPr/>
  </w:style>
  <w:style w:type="character" w:styleId="RodapChar" w:customStyle="1">
    <w:name w:val="Rodapé Char"/>
    <w:basedOn w:val="DefaultParagraphFont"/>
    <w:link w:val="Footer"/>
    <w:qFormat w:val="1"/>
    <w:rsid w:val="0086459B"/>
    <w:rPr/>
  </w:style>
  <w:style w:type="character" w:styleId="LinkdaInternet" w:customStyle="1">
    <w:name w:val="Link da Internet"/>
    <w:basedOn w:val="DefaultParagraphFont"/>
    <w:uiPriority w:val="99"/>
    <w:unhideWhenUsed w:val="1"/>
    <w:rsid w:val="00F7254B"/>
    <w:rPr>
      <w:color w:val="0563c1" w:themeColor="hyperlink"/>
      <w:u w:val="single"/>
    </w:rPr>
  </w:style>
  <w:style w:type="character" w:styleId="UnresolvedMention" w:customStyle="1">
    <w:name w:val="Unresolved Mention"/>
    <w:basedOn w:val="DefaultParagraphFont"/>
    <w:uiPriority w:val="99"/>
    <w:semiHidden w:val="1"/>
    <w:unhideWhenUsed w:val="1"/>
    <w:qFormat w:val="1"/>
    <w:rsid w:val="00F7254B"/>
    <w:rPr>
      <w:color w:val="605e5c"/>
      <w:shd w:fill="e1dfdd" w:val="clear"/>
    </w:rPr>
  </w:style>
  <w:style w:type="character" w:styleId="TextodebaloChar" w:customStyle="1">
    <w:name w:val="Texto de balão Char"/>
    <w:basedOn w:val="DefaultParagraphFont"/>
    <w:link w:val="Textodebalo"/>
    <w:uiPriority w:val="99"/>
    <w:semiHidden w:val="1"/>
    <w:qFormat w:val="1"/>
    <w:rsid w:val="00E6570E"/>
    <w:rPr>
      <w:rFonts w:ascii="Segoe UI" w:cs="Segoe UI" w:hAnsi="Segoe UI"/>
      <w:sz w:val="18"/>
      <w:szCs w:val="18"/>
    </w:rPr>
  </w:style>
  <w:style w:type="character" w:styleId="Caracteresdenotaderodap" w:customStyle="1">
    <w:name w:val="Caracteres de nota de rodapé"/>
    <w:qFormat w:val="1"/>
    <w:rsid w:val="00EB5946"/>
    <w:rPr>
      <w:vertAlign w:val="superscript"/>
    </w:rPr>
  </w:style>
  <w:style w:type="character" w:styleId="Ncoradanotaderodap" w:customStyle="1">
    <w:name w:val="Âncora da nota de rodapé"/>
    <w:rsid w:val="00EB5946"/>
    <w:rPr>
      <w:vertAlign w:val="superscript"/>
    </w:rPr>
  </w:style>
  <w:style w:type="character" w:styleId="Ncoradanotadefim" w:customStyle="1">
    <w:name w:val="Âncora da nota de fim"/>
    <w:rsid w:val="00EB5946"/>
    <w:rPr>
      <w:vertAlign w:val="superscript"/>
    </w:rPr>
  </w:style>
  <w:style w:type="character" w:styleId="Caracteresdenotadefim" w:customStyle="1">
    <w:name w:val="Caracteres de nota de fim"/>
    <w:qFormat w:val="1"/>
    <w:rsid w:val="00EB5946"/>
    <w:rPr/>
  </w:style>
  <w:style w:type="paragraph" w:styleId="Ttulo">
    <w:name w:val="Título"/>
    <w:basedOn w:val="Normal"/>
    <w:next w:val="Corpodotexto"/>
    <w:qFormat w:val="1"/>
    <w:pPr>
      <w:keepNext w:val="1"/>
      <w:spacing w:after="120" w:before="240"/>
    </w:pPr>
    <w:rPr>
      <w:rFonts w:ascii="Liberation Sans" w:cs="Arial" w:eastAsia="Microsoft YaHei" w:hAnsi="Liberation Sans"/>
      <w:sz w:val="28"/>
      <w:szCs w:val="28"/>
    </w:rPr>
  </w:style>
  <w:style w:type="paragraph" w:styleId="Corpodotexto">
    <w:name w:val="Body Text"/>
    <w:basedOn w:val="Normal"/>
    <w:rsid w:val="00EB5946"/>
    <w:pPr>
      <w:spacing w:after="140" w:before="0" w:line="276" w:lineRule="auto"/>
    </w:pPr>
    <w:rPr/>
  </w:style>
  <w:style w:type="paragraph" w:styleId="Lista">
    <w:name w:val="List"/>
    <w:basedOn w:val="Corpodotexto"/>
    <w:rsid w:val="00EB5946"/>
    <w:pPr/>
    <w:rPr>
      <w:rFonts w:cs="Arial"/>
    </w:rPr>
  </w:style>
  <w:style w:type="paragraph" w:styleId="Legenda" w:customStyle="1">
    <w:name w:val="Caption"/>
    <w:basedOn w:val="Normal"/>
    <w:qFormat w:val="1"/>
    <w:rsid w:val="00EB5946"/>
    <w:pPr>
      <w:suppressLineNumbers w:val="1"/>
      <w:spacing w:after="120" w:before="120"/>
    </w:pPr>
    <w:rPr>
      <w:rFonts w:cs="Arial"/>
      <w:i w:val="1"/>
      <w:iCs w:val="1"/>
      <w:sz w:val="24"/>
      <w:szCs w:val="24"/>
    </w:rPr>
  </w:style>
  <w:style w:type="paragraph" w:styleId="Ndice" w:customStyle="1">
    <w:name w:val="Índice"/>
    <w:basedOn w:val="Normal"/>
    <w:qFormat w:val="1"/>
    <w:rsid w:val="00EB5946"/>
    <w:pPr>
      <w:suppressLineNumbers w:val="1"/>
    </w:pPr>
    <w:rPr>
      <w:rFonts w:cs="Arial"/>
    </w:rPr>
  </w:style>
  <w:style w:type="paragraph" w:styleId="Ttulododocumento">
    <w:name w:val="Title"/>
    <w:basedOn w:val="Normal"/>
    <w:next w:val="Corpodotexto"/>
    <w:qFormat w:val="1"/>
    <w:rsid w:val="00EB5946"/>
    <w:pPr>
      <w:keepNext w:val="1"/>
      <w:spacing w:after="120" w:before="240"/>
    </w:pPr>
    <w:rPr>
      <w:rFonts w:ascii="Liberation Sans" w:cs="Arial" w:eastAsia="Microsoft YaHei" w:hAnsi="Liberation Sans"/>
      <w:sz w:val="28"/>
      <w:szCs w:val="28"/>
    </w:rPr>
  </w:style>
  <w:style w:type="paragraph" w:styleId="NoSpacing">
    <w:name w:val="No Spacing"/>
    <w:uiPriority w:val="1"/>
    <w:qFormat w:val="1"/>
    <w:rsid w:val="00DA474A"/>
    <w:pPr>
      <w:widowControl w:val="1"/>
      <w:suppressAutoHyphens w:val="1"/>
      <w:bidi w:val="0"/>
      <w:spacing w:after="0" w:before="0"/>
      <w:jc w:val="left"/>
    </w:pPr>
    <w:rPr>
      <w:rFonts w:ascii="Calibri" w:cs="" w:eastAsia="Calibri" w:hAnsi="Calibri" w:asciiTheme="minorHAnsi" w:cstheme="minorBidi" w:eastAsiaTheme="minorHAnsi" w:hAnsiTheme="minorHAnsi"/>
      <w:color w:val="auto"/>
      <w:kern w:val="0"/>
      <w:sz w:val="22"/>
      <w:szCs w:val="22"/>
      <w:lang w:bidi="ar-SA" w:eastAsia="en-US" w:val="pt-BR"/>
    </w:rPr>
  </w:style>
  <w:style w:type="paragraph" w:styleId="CabealhoeRodap">
    <w:name w:val="Cabeçalho e Rodapé"/>
    <w:basedOn w:val="Normal"/>
    <w:qFormat w:val="1"/>
    <w:pPr/>
    <w:rPr/>
  </w:style>
  <w:style w:type="paragraph" w:styleId="Cabealho" w:customStyle="1">
    <w:name w:val="Header"/>
    <w:basedOn w:val="Normal"/>
    <w:link w:val="CabealhoChar"/>
    <w:uiPriority w:val="99"/>
    <w:unhideWhenUsed w:val="1"/>
    <w:rsid w:val="0086459B"/>
    <w:pPr>
      <w:tabs>
        <w:tab w:val="clear" w:pos="708"/>
        <w:tab w:val="center" w:leader="none" w:pos="4252"/>
        <w:tab w:val="right" w:leader="none" w:pos="8504"/>
      </w:tabs>
      <w:spacing w:after="0" w:before="0" w:line="240" w:lineRule="auto"/>
    </w:pPr>
    <w:rPr/>
  </w:style>
  <w:style w:type="paragraph" w:styleId="Rodap" w:customStyle="1">
    <w:name w:val="Footer"/>
    <w:basedOn w:val="Normal"/>
    <w:link w:val="RodapChar"/>
    <w:unhideWhenUsed w:val="1"/>
    <w:rsid w:val="0086459B"/>
    <w:pPr>
      <w:tabs>
        <w:tab w:val="clear" w:pos="708"/>
        <w:tab w:val="center" w:leader="none" w:pos="4252"/>
        <w:tab w:val="right" w:leader="none" w:pos="8504"/>
      </w:tabs>
      <w:spacing w:after="0" w:before="0" w:line="240" w:lineRule="auto"/>
    </w:pPr>
    <w:rPr/>
  </w:style>
  <w:style w:type="paragraph" w:styleId="BalloonText">
    <w:name w:val="Balloon Text"/>
    <w:basedOn w:val="Normal"/>
    <w:link w:val="TextodebaloChar"/>
    <w:uiPriority w:val="99"/>
    <w:semiHidden w:val="1"/>
    <w:unhideWhenUsed w:val="1"/>
    <w:qFormat w:val="1"/>
    <w:rsid w:val="00E6570E"/>
    <w:pPr>
      <w:spacing w:after="0" w:before="0" w:line="240" w:lineRule="auto"/>
    </w:pPr>
    <w:rPr>
      <w:rFonts w:ascii="Segoe UI" w:cs="Segoe UI" w:hAnsi="Segoe UI"/>
      <w:sz w:val="18"/>
      <w:szCs w:val="18"/>
    </w:rPr>
  </w:style>
  <w:style w:type="paragraph" w:styleId="ListParagraph">
    <w:name w:val="List Paragraph"/>
    <w:basedOn w:val="Normal"/>
    <w:qFormat w:val="1"/>
    <w:rsid w:val="00EB5946"/>
    <w:pPr>
      <w:spacing w:after="0" w:before="0"/>
      <w:ind w:left="720" w:hanging="0"/>
      <w:contextualSpacing w:val="1"/>
    </w:pPr>
    <w:rPr>
      <w:rFonts w:ascii="Times New Roman" w:cs="Times New Roman" w:eastAsia="Times New Roman" w:hAnsi="Times New Roman"/>
    </w:rPr>
  </w:style>
  <w:style w:type="paragraph" w:styleId="Notaderodap" w:customStyle="1">
    <w:name w:val="Footnote Text"/>
    <w:basedOn w:val="Normal"/>
    <w:rsid w:val="00EB5946"/>
    <w:pPr>
      <w:suppressLineNumbers w:val="1"/>
      <w:ind w:left="339" w:hanging="339"/>
    </w:pPr>
    <w:rPr>
      <w:sz w:val="20"/>
      <w:szCs w:val="20"/>
    </w:rPr>
  </w:style>
  <w:style w:type="paragraph" w:styleId="BodyTextIndent2">
    <w:name w:val="Body Text Indent 2"/>
    <w:basedOn w:val="Normal"/>
    <w:qFormat w:val="1"/>
    <w:rsid w:val="00EB5946"/>
    <w:pPr>
      <w:widowControl w:val="0"/>
      <w:spacing w:line="360" w:lineRule="auto"/>
      <w:ind w:left="2268" w:hanging="0"/>
      <w:jc w:val="both"/>
    </w:pPr>
    <w:rPr>
      <w:rFonts w:ascii="Arial" w:cs="Arial" w:eastAsia="Times New Roman" w:hAnsi="Arial"/>
      <w:szCs w:val="20"/>
    </w:rPr>
  </w:style>
  <w:style w:type="paragraph" w:styleId="NormalWeb">
    <w:name w:val="Normal (Web)"/>
    <w:basedOn w:val="Normal"/>
    <w:qFormat w:val="1"/>
    <w:rsid w:val="00EB5946"/>
    <w:pPr>
      <w:spacing w:afterAutospacing="1" w:beforeAutospacing="1"/>
    </w:pPr>
    <w:rPr>
      <w:rFonts w:ascii="Times New Roman" w:eastAsia="Times New Roman" w:hAnsi="Times New Roman"/>
      <w:lang w:eastAsia="pt-BR"/>
    </w:rPr>
  </w:style>
  <w:style w:type="paragraph" w:styleId="Recuodecorpodetexto22" w:customStyle="1">
    <w:name w:val="Recuo de corpo de texto 22"/>
    <w:basedOn w:val="Normal"/>
    <w:qFormat w:val="1"/>
    <w:rsid w:val="00EB5946"/>
    <w:pPr>
      <w:widowControl w:val="0"/>
      <w:spacing w:line="360" w:lineRule="exact"/>
      <w:ind w:left="2268" w:hanging="0"/>
      <w:jc w:val="both"/>
    </w:pPr>
    <w:rPr>
      <w:rFonts w:ascii="Arial" w:eastAsia="Times New Roman" w:hAnsi="Arial"/>
      <w:szCs w:val="20"/>
      <w:lang w:eastAsia="pt-BR"/>
    </w:rPr>
  </w:style>
  <w:style w:type="numbering" w:styleId="NoList" w:default="1">
    <w:name w:val="No List"/>
    <w:uiPriority w:val="99"/>
    <w:semiHidden w:val="1"/>
    <w:unhideWhenUsed w:val="1"/>
    <w:qFormat w:val="1"/>
  </w:style>
  <w:style w:type="table" w:styleId="Tabelanormal" w:default="1">
    <w:name w:val="Normal Table"/>
    <w:uiPriority w:val="99"/>
    <w:semiHidden w:val="1"/>
    <w:unhideWhenUsed w:val="1"/>
    <w:qFormat w:val="1"/>
    <w:tblPr>
      <w:tblInd w:w="0.0" w:type="dxa"/>
      <w:tblCellMar>
        <w:top w:w="0.0" w:type="dxa"/>
        <w:left w:w="108.0" w:type="dxa"/>
        <w:bottom w:w="0.0" w:type="dxa"/>
        <w:right w:w="108.0" w:type="dxa"/>
      </w:tblCellMar>
    </w:tblPr>
  </w:style>
  <w:style w:type="table" w:styleId="Tabelacomgrade">
    <w:name w:val="Table Grid"/>
    <w:basedOn w:val="Tabelanormal"/>
    <w:uiPriority w:val="39"/>
    <w:rsid w:val="00D643D6"/>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natal.rn.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nFVzf+WZrxKxspHUQSR5U6WfI3A==">AMUW2mX0sA4qeR2BrJwINOQvRrJqWX0xMioTCDK08cnC9i2lkEUWb8d3g+cWB/j+ga05O89ZT7nW5n4aOlfeCbJ4M5WJG1oFy2MQ/e5aGwpeaxA1KVnuxncpX03eUASqzp3QJdmcfUe1pxTiwf41HivloTvjSCwrDF45vsPXIGlU21+aAatbuQXJVcH+M9Z+gTYzsHuNrwIlrl75UKKH6ZTzxFtxqAr8IA==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2020-03-16T12:14:00Z</dcterms:created>
  <dc:creator>Lincoln Werner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