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right="-8" w:firstLine="0"/>
        <w:jc w:val="center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MENSAGEM Nº. 055/2020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right="-8" w:firstLine="0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right="-8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right="-8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 Sua Excelência o Senhor</w:t>
      </w:r>
    </w:p>
    <w:p w:rsidR="00000000" w:rsidDel="00000000" w:rsidP="00000000" w:rsidRDefault="00000000" w:rsidRPr="00000000" w14:paraId="00000005">
      <w:pPr>
        <w:spacing w:after="0" w:before="0" w:line="276" w:lineRule="auto"/>
        <w:ind w:right="-8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PAULO EDUARDO DA COSTA FREIRE</w:t>
      </w:r>
    </w:p>
    <w:p w:rsidR="00000000" w:rsidDel="00000000" w:rsidP="00000000" w:rsidRDefault="00000000" w:rsidRPr="00000000" w14:paraId="00000006">
      <w:pPr>
        <w:spacing w:after="0" w:before="0" w:line="276" w:lineRule="auto"/>
        <w:ind w:right="-8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Presidente da Câmara Municipal de Natal</w:t>
      </w:r>
    </w:p>
    <w:p w:rsidR="00000000" w:rsidDel="00000000" w:rsidP="00000000" w:rsidRDefault="00000000" w:rsidRPr="00000000" w14:paraId="00000007">
      <w:pPr>
        <w:spacing w:after="0" w:before="0" w:line="276" w:lineRule="auto"/>
        <w:ind w:right="-8" w:firstLine="720"/>
        <w:jc w:val="righ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Em 03 de julho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ind w:right="-8" w:firstLine="720"/>
        <w:jc w:val="righ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ind w:right="-8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Senhor Presidente,</w:t>
      </w:r>
    </w:p>
    <w:p w:rsidR="00000000" w:rsidDel="00000000" w:rsidP="00000000" w:rsidRDefault="00000000" w:rsidRPr="00000000" w14:paraId="0000000A">
      <w:pPr>
        <w:spacing w:after="0" w:before="0" w:line="276" w:lineRule="auto"/>
        <w:ind w:right="-8" w:firstLine="1418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Comunico a Vossa Excelência que, nos termos do parágrafo 1.º do art. 43 da Lei Orgânica do Município de Natal, decidi vetar integralmente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Projeto de Lei n.º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5"/>
          <w:szCs w:val="25"/>
          <w:rtl w:val="0"/>
        </w:rPr>
        <w:t xml:space="preserve">256/2018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, de autoria do Vereador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Preto Aquino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, aprovado na sessão plenária realizada no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28 de maio de 2020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e recebido pelo Gabinete Civil desta Municipalidade na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17 de junho de 2020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, em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5"/>
          <w:szCs w:val="25"/>
          <w:rtl w:val="0"/>
        </w:rPr>
        <w:t xml:space="preserve">Dispõe sobre a disponibilização da especialidade Geriatria nos Distritos que compõem a rede de saúde do Município, e dá outras providências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por estar eivado de inconstitucionalidades, afrontando o art. 2º da Constituição da República, e o art. 16, art. 21, inciso VIII, art. 39, §1º e o art. 55, inciso XVI da Lei Orgânica do Município - LOM, dana forma das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RAZÕES DE VETO INTEGRAL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, adiante explicitadas.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right="-8" w:firstLine="0"/>
        <w:jc w:val="center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right="-8" w:firstLine="0"/>
        <w:jc w:val="center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RAZÕES DE VETO 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ind w:right="-8" w:firstLine="0"/>
        <w:jc w:val="center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Da análise de seu teor, verifica-se que, ao buscar dispor sobre a disponibilidade de, pelo menos, 1 (um) médico geriatra em todos os distritos da Rede Municipal de Saúde (art.1º), de acordo com os horários de funcionamento de cada distrito (§1º); dispor sobre dever do Poder Executivo de contratar os referidos profissionais (art. 2); delegar à Secretaria Municipal de Saúde a designação dos locais onde serão realizados os atendimentos em todos os distritos sanitários (art. 3º); e determinar que as despesas decorrentes da execução dessa Lei correrão por dotações orçamentárias próprias (art. 4º), o presente projeto de lei acaba por adentrar em atribuição exclusiva do Chefe do Executivo Municipal, incidindo em inconstitucionalidade de cunho material e formal.</w:t>
      </w:r>
    </w:p>
    <w:p w:rsidR="00000000" w:rsidDel="00000000" w:rsidP="00000000" w:rsidRDefault="00000000" w:rsidRPr="00000000" w14:paraId="00000011">
      <w:pPr>
        <w:spacing w:after="0" w:before="0" w:line="276" w:lineRule="auto"/>
        <w:ind w:firstLine="283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Como é cediço, a iniciativa de projetos de lei que disponham sobre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medidas relativas à disponibilização dos serviços públicos municipais,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organização e funcionamento da Administração Pública Municipal, bem como que criem novos cargos, atribuições e despesas para órgãos desta Municipalidade, exsurge como de autoria exclusiva do Chefe do Poder Executivo. O art. 2º da Constituição da República, e o art. 16, art. 21, inciso VIII, art. 39, §1º e o art. 55, inciso XVI da Lei Orgânica do Município - LOM, por simetria aplicam a mesma diretriz. Para melhor compreensão do assunto, transcreve-se abaixo o teor dos dispositivos acima citados,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in verbis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left="3119" w:firstLine="0"/>
        <w:jc w:val="both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LOM: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“Art. 16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São Poderes do Município, independentes e harmônicos entre si, o Legislativo, exercido pela Câmara Municipal, e o Executivo, exercido pelo Prefeito.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(…)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Art. 21. Compete à Câmara Municipal, com a sanção do Prefeito, não exigida esta para o especificado no Art. 22, Inciso III, legislar sobre todas as matérias de competência do Município, especialmente sobre: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VIII - criação, transformação e exnção de cargo, de emprego e de função pública, inclusive a fixação de seu efevo e dos vencimentos e das vantagens;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Art. 39. A iniciava dos projetos de lei cabe a qualquer Vereador, ao Prefeito e a três por cento do eleitorado registrado na ulma eleição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§ 1º É de competência privada do Prefeito a iniciava de projetos de lei que disponham sobre as matérias constantes dos incisos I, II, III, VI, VIII, IX e X, do argo 21, desta lei.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Art. 55. Compete privativamente ao Prefeito: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XVI - tomar a iniciava de projeto de lei que crie cargo, função ou emprego público, aumente vencimentos e vantagens dos servidores da administração direta, autárquica ou fundacional;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i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CF: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5"/>
          <w:szCs w:val="25"/>
          <w:highlight w:val="white"/>
          <w:rtl w:val="0"/>
        </w:rPr>
        <w:t xml:space="preserve">Art. 2º São Poderes da União, independentes e harmônicos entre si, o Legislativo, o Executivo e o Judiciário.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left="2835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ind w:firstLine="1418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Acerca da iniciativa privativa do Chefe do Executivo para elaborar determinados projetos de lei que disponham sobre a organização administrativa, colhe-se o seguinte aresto: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5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Ementa: AÇÃO DIRETA DE INCONSTITUCIONALIDADE. VÍCIO DE INICIATIVA.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283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Lei municipal, de autoria de membro do Poder Legislativo, que institui campanha de orientação e prevenção de doenças de inverno. Matéria relativa a exercício da administração direta municipal. Matéria de iniciativa do chefe do Poder Executivo. Ofensa aos arts.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  <w:rtl w:val="0"/>
          </w:rPr>
          <w:t xml:space="preserve">5º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“caput”, da CESP e art. 2º da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  <w:rtl w:val="0"/>
          </w:rPr>
          <w:t xml:space="preserve">CF/88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 Caracterização de vício de iniciativa. Inconstitucionalidade formal subjetiva. Ação julgada procedente. (TJ/SP, ADI 685429020118260000 SP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  <w:rtl w:val="0"/>
          </w:rPr>
          <w:t xml:space="preserve">0068542-90.2011.8.26.0000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Rel. Roberto Mac Cracken, Órgão Especial, j. 24/08/2011, Pub. 06/09/2011)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Ademais, a medida a ser adotada não pode prosperar, vez que a Secretaria Municipal de Saúde dispõe de serviços com geriatras e outras especialidades também necessárias para atender todo o público idoso do Município de Natal, o Centro Especializado de Atenção à Saúde do Idoso – CEASI, bem como três geriatras em policlínicas, atendendo as demandas de toda Natal.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Além disso, acerca da disponibilização de médico geriatra, por parte da SMS, para as Instituições de Longa Permanência para Idosos – ILPI’s, o Projeto de Lei em tela se contrapõe ao Decreto nº 8.553/2008, que determina que a contratação de médicos é de responsabilidade da instituição. Não obstante essa competência específica, as ILPI’s já estão vinculadas às UBS’s do território e são atendidas pela Rede Municipal de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Assim, tem-se que a proposição normativa em tela possui fins bem intencionados, vez busca a melhoria do atendimento de Idosos na Rede Pública Municipal de Saúde. Entretanto, o presente Projeto de Lei contém vícios insanáveis de inconstitucionalidade porquanto violador do regime de separação e independência dos poderes, além de usurpar a competência exclusiva do Chefe do Poder Executivo Municipal para dispor sobre a organização administrativa municipal e criação de novos cargos, atribuições e despesas para os órgãos municipais.</w:t>
      </w:r>
    </w:p>
    <w:p w:rsidR="00000000" w:rsidDel="00000000" w:rsidP="00000000" w:rsidRDefault="00000000" w:rsidRPr="00000000" w14:paraId="00000030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Pelas razões expostas, Senhor Presidente e Senhores Vereadores, por estar eivado de inconstitucionalidades, afrontando o art. 2º da Constituição da República, e o art. 16, art. 21, inciso VIII, art. 39, §1º e o art. 55, inciso XVI da Lei Orgânica do Município - LOM,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VETO INTEGRALMENTE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o Projeto de Lei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5"/>
          <w:szCs w:val="25"/>
          <w:rtl w:val="0"/>
        </w:rPr>
        <w:t xml:space="preserve">256/2018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ind w:firstLine="2835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Atenciosamente,</w:t>
      </w:r>
    </w:p>
    <w:p w:rsidR="00000000" w:rsidDel="00000000" w:rsidP="00000000" w:rsidRDefault="00000000" w:rsidRPr="00000000" w14:paraId="0000003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ÁLVARO COSTA DIAS</w:t>
      </w:r>
    </w:p>
    <w:p w:rsidR="00000000" w:rsidDel="00000000" w:rsidP="00000000" w:rsidRDefault="00000000" w:rsidRPr="00000000" w14:paraId="00000037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Prefeito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/>
      <w:pgMar w:bottom="1417" w:top="141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PALÁCIO FELIPE CAMARÃO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Ulisses Caldas nº. 81. Cidade Alta. Natal/RN. CEP 59.025-090.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Telefone: (84) 3232-8984. Website: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5"/>
        <w:szCs w:val="25"/>
      </w:rPr>
    </w:pPr>
    <w:r w:rsidDel="00000000" w:rsidR="00000000" w:rsidRPr="00000000">
      <w:rPr>
        <w:rtl w:val="0"/>
      </w:rPr>
    </w:r>
  </w:p>
  <w:tbl>
    <w:tblPr>
      <w:tblStyle w:val="Table1"/>
      <w:tblW w:w="8494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8494"/>
      <w:tblGridChange w:id="0">
        <w:tblGrid>
          <w:gridCol w:w="8494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952750" cy="1157605"/>
                <wp:effectExtent b="0" l="0" r="0" t="0"/>
                <wp:docPr descr="S:\DIVERSOS\NOVA LOGO PMN\Prefeitura_H.jpg" id="2" name="image1.jpg"/>
                <a:graphic>
                  <a:graphicData uri="http://schemas.openxmlformats.org/drawingml/2006/picture">
                    <pic:pic>
                      <pic:nvPicPr>
                        <pic:cNvPr descr="S:\DIVERSOS\NOVA LOGO PMN\Prefeitura_H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11576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9"/>
              <w:szCs w:val="2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EB5946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Header"/>
    <w:uiPriority w:val="99"/>
    <w:qFormat w:val="1"/>
    <w:rsid w:val="0086459B"/>
    <w:rPr/>
  </w:style>
  <w:style w:type="character" w:styleId="RodapChar" w:customStyle="1">
    <w:name w:val="Rodapé Char"/>
    <w:basedOn w:val="DefaultParagraphFont"/>
    <w:link w:val="Footer"/>
    <w:qFormat w:val="1"/>
    <w:rsid w:val="0086459B"/>
    <w:rPr/>
  </w:style>
  <w:style w:type="character" w:styleId="LinkdaInternet" w:customStyle="1">
    <w:name w:val="Link da Internet"/>
    <w:basedOn w:val="DefaultParagraphFont"/>
    <w:uiPriority w:val="99"/>
    <w:unhideWhenUsed w:val="1"/>
    <w:rsid w:val="00F7254B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qFormat w:val="1"/>
    <w:rsid w:val="00F7254B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E6570E"/>
    <w:rPr>
      <w:rFonts w:ascii="Segoe UI" w:cs="Segoe UI" w:hAnsi="Segoe UI"/>
      <w:sz w:val="18"/>
      <w:szCs w:val="18"/>
    </w:rPr>
  </w:style>
  <w:style w:type="character" w:styleId="Caracteresdenotaderodap" w:customStyle="1">
    <w:name w:val="Caracteres de nota de rodapé"/>
    <w:qFormat w:val="1"/>
    <w:rsid w:val="00EB5946"/>
    <w:rPr>
      <w:vertAlign w:val="superscript"/>
    </w:rPr>
  </w:style>
  <w:style w:type="character" w:styleId="Ncoradanotaderodap" w:customStyle="1">
    <w:name w:val="Âncora da nota de rodapé"/>
    <w:rsid w:val="00EB5946"/>
    <w:rPr>
      <w:vertAlign w:val="superscript"/>
    </w:rPr>
  </w:style>
  <w:style w:type="character" w:styleId="Ncoradanotadefim" w:customStyle="1">
    <w:name w:val="Âncora da nota de fim"/>
    <w:rsid w:val="00EB5946"/>
    <w:rPr>
      <w:vertAlign w:val="superscript"/>
    </w:rPr>
  </w:style>
  <w:style w:type="character" w:styleId="Caracteresdenotadefim" w:customStyle="1">
    <w:name w:val="Caracteres de nota de fim"/>
    <w:qFormat w:val="1"/>
    <w:rsid w:val="00EB5946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rsid w:val="00EB5946"/>
    <w:pPr>
      <w:spacing w:after="140" w:before="0" w:line="276" w:lineRule="auto"/>
    </w:pPr>
    <w:rPr/>
  </w:style>
  <w:style w:type="paragraph" w:styleId="Lista">
    <w:name w:val="List"/>
    <w:basedOn w:val="Corpodotexto"/>
    <w:rsid w:val="00EB5946"/>
    <w:pPr/>
    <w:rPr>
      <w:rFonts w:cs="Arial"/>
    </w:rPr>
  </w:style>
  <w:style w:type="paragraph" w:styleId="Legenda" w:customStyle="1">
    <w:name w:val="Caption"/>
    <w:basedOn w:val="Normal"/>
    <w:qFormat w:val="1"/>
    <w:rsid w:val="00EB5946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EB5946"/>
    <w:pPr>
      <w:suppressLineNumbers w:val="1"/>
    </w:pPr>
    <w:rPr>
      <w:rFonts w:cs="Arial"/>
    </w:rPr>
  </w:style>
  <w:style w:type="paragraph" w:styleId="Ttulododocumento">
    <w:name w:val="Title"/>
    <w:basedOn w:val="Normal"/>
    <w:next w:val="Corpodotexto"/>
    <w:qFormat w:val="1"/>
    <w:rsid w:val="00EB5946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oSpacing">
    <w:name w:val="No Spacing"/>
    <w:uiPriority w:val="1"/>
    <w:qFormat w:val="1"/>
    <w:rsid w:val="00DA474A"/>
    <w:pPr>
      <w:widowControl w:val="1"/>
      <w:suppressAutoHyphens w:val="1"/>
      <w:bidi w:val="0"/>
      <w:spacing w:after="0" w:before="0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Cabealho" w:customStyle="1">
    <w:name w:val="Header"/>
    <w:basedOn w:val="Normal"/>
    <w:link w:val="CabealhoChar"/>
    <w:uiPriority w:val="99"/>
    <w:unhideWhenUsed w:val="1"/>
    <w:rsid w:val="0086459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 w:customStyle="1">
    <w:name w:val="Footer"/>
    <w:basedOn w:val="Normal"/>
    <w:link w:val="RodapChar"/>
    <w:unhideWhenUsed w:val="1"/>
    <w:rsid w:val="0086459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E6570E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qFormat w:val="1"/>
    <w:rsid w:val="00EB5946"/>
    <w:pPr>
      <w:spacing w:after="0" w:before="0"/>
      <w:ind w:left="720" w:hanging="0"/>
      <w:contextualSpacing w:val="1"/>
    </w:pPr>
    <w:rPr>
      <w:rFonts w:ascii="Times New Roman" w:cs="Times New Roman" w:eastAsia="Times New Roman" w:hAnsi="Times New Roman"/>
    </w:rPr>
  </w:style>
  <w:style w:type="paragraph" w:styleId="Notaderodap" w:customStyle="1">
    <w:name w:val="Footnote Text"/>
    <w:basedOn w:val="Normal"/>
    <w:rsid w:val="00EB5946"/>
    <w:pPr>
      <w:suppressLineNumbers w:val="1"/>
      <w:ind w:left="339" w:hanging="339"/>
    </w:pPr>
    <w:rPr>
      <w:sz w:val="20"/>
      <w:szCs w:val="20"/>
    </w:rPr>
  </w:style>
  <w:style w:type="paragraph" w:styleId="BodyTextIndent2">
    <w:name w:val="Body Text Indent 2"/>
    <w:basedOn w:val="Normal"/>
    <w:qFormat w:val="1"/>
    <w:rsid w:val="00EB5946"/>
    <w:pPr>
      <w:widowControl w:val="0"/>
      <w:spacing w:line="360" w:lineRule="auto"/>
      <w:ind w:left="2268" w:hanging="0"/>
      <w:jc w:val="both"/>
    </w:pPr>
    <w:rPr>
      <w:rFonts w:ascii="Arial" w:cs="Arial" w:eastAsia="Times New Roman" w:hAnsi="Arial"/>
      <w:szCs w:val="20"/>
    </w:rPr>
  </w:style>
  <w:style w:type="paragraph" w:styleId="NormalWeb">
    <w:name w:val="Normal (Web)"/>
    <w:basedOn w:val="Normal"/>
    <w:qFormat w:val="1"/>
    <w:rsid w:val="00EB5946"/>
    <w:pPr>
      <w:spacing w:afterAutospacing="1" w:beforeAutospacing="1"/>
    </w:pPr>
    <w:rPr>
      <w:rFonts w:ascii="Times New Roman" w:eastAsia="Times New Roman" w:hAnsi="Times New Roman"/>
      <w:lang w:eastAsia="pt-BR"/>
    </w:rPr>
  </w:style>
  <w:style w:type="paragraph" w:styleId="Recuodecorpodetexto22" w:customStyle="1">
    <w:name w:val="Recuo de corpo de texto 22"/>
    <w:basedOn w:val="Normal"/>
    <w:qFormat w:val="1"/>
    <w:rsid w:val="00EB5946"/>
    <w:pPr>
      <w:widowControl w:val="0"/>
      <w:spacing w:line="360" w:lineRule="exact"/>
      <w:ind w:left="2268" w:hanging="0"/>
      <w:jc w:val="both"/>
    </w:pPr>
    <w:rPr>
      <w:rFonts w:ascii="Arial" w:eastAsia="Times New Roman" w:hAnsi="Arial"/>
      <w:szCs w:val="20"/>
      <w:lang w:eastAsia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D643D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jusbrasil.com.br/consulta-processual/goto/0068542-90.2011.8.26.000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jusbrasil.com.br/topicos/10641516/artigo-5-da-constitui%C3%A7%C3%A3o-federal-de-1988" TargetMode="External"/><Relationship Id="rId8" Type="http://schemas.openxmlformats.org/officeDocument/2006/relationships/hyperlink" Target="https://www.jusbrasil.com.br/legislacao/155571402/constitui%C3%A7%C3%A3o-federal-constitui%C3%A7%C3%A3o-da-republica-federativa-do-brasil-1988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3sJiSuoj1turmxiwiPxbeUOjQ==">AMUW2mVaecHxLWhAVjPAiUKhWvRHXMAr7ZrcQGtHbQOqescO0uG4djxPie8tf+v7ZDAFAI2RcddidJfg5LIsow7LrU+Uqrx1wyUV2Ssj7CHJjA6sDwihtbo=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2020-03-16T12:14:00Z</dcterms:created>
  <dc:creator>Lincoln Werner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