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2C" w:rsidRDefault="00BF1A2C">
      <w:pPr>
        <w:pStyle w:val="Standard"/>
        <w:jc w:val="center"/>
        <w:rPr>
          <w:rFonts w:asciiTheme="minorHAnsi" w:hAnsiTheme="minorHAnsi" w:cstheme="minorHAnsi"/>
          <w:sz w:val="32"/>
          <w:szCs w:val="32"/>
        </w:rPr>
      </w:pPr>
    </w:p>
    <w:p w:rsidR="00BF1A2C" w:rsidRDefault="00271E84">
      <w:pPr>
        <w:pStyle w:val="Standard"/>
        <w:jc w:val="center"/>
        <w:rPr>
          <w:rFonts w:asciiTheme="minorHAnsi" w:hAnsiTheme="minorHAnsi" w:cstheme="minorHAnsi"/>
          <w:sz w:val="32"/>
          <w:szCs w:val="32"/>
        </w:rPr>
      </w:pPr>
      <w:r>
        <w:rPr>
          <w:rFonts w:asciiTheme="minorHAnsi" w:hAnsiTheme="minorHAnsi" w:cstheme="minorHAnsi"/>
          <w:sz w:val="32"/>
          <w:szCs w:val="32"/>
        </w:rPr>
        <w:t>PROJETO DE LEI Nº       /202</w:t>
      </w:r>
      <w:r w:rsidR="00AC2B39">
        <w:rPr>
          <w:rFonts w:asciiTheme="minorHAnsi" w:hAnsiTheme="minorHAnsi" w:cstheme="minorHAnsi"/>
          <w:sz w:val="32"/>
          <w:szCs w:val="32"/>
        </w:rPr>
        <w:t>2</w:t>
      </w:r>
    </w:p>
    <w:p w:rsidR="0006312B" w:rsidRDefault="0006312B" w:rsidP="00F64059">
      <w:pPr>
        <w:pStyle w:val="Standard"/>
        <w:rPr>
          <w:rFonts w:ascii="Calibri" w:hAnsi="Calibri" w:cs="Calibri"/>
          <w:sz w:val="32"/>
          <w:szCs w:val="32"/>
        </w:rPr>
      </w:pPr>
    </w:p>
    <w:p w:rsidR="00BF1A2C" w:rsidRDefault="00BF1A2C">
      <w:pPr>
        <w:widowControl w:val="0"/>
        <w:autoSpaceDE w:val="0"/>
        <w:autoSpaceDN w:val="0"/>
        <w:adjustRightInd w:val="0"/>
        <w:spacing w:after="0" w:line="240" w:lineRule="auto"/>
      </w:pPr>
    </w:p>
    <w:p w:rsidR="00BF1A2C" w:rsidRPr="00F851D2" w:rsidRDefault="00271E84" w:rsidP="00E530D8">
      <w:pPr>
        <w:widowControl w:val="0"/>
        <w:autoSpaceDE w:val="0"/>
        <w:autoSpaceDN w:val="0"/>
        <w:adjustRightInd w:val="0"/>
        <w:spacing w:after="0" w:line="240" w:lineRule="auto"/>
        <w:ind w:left="4536"/>
        <w:jc w:val="both"/>
        <w:rPr>
          <w:rFonts w:ascii="Calibri" w:eastAsia="Times New Roman" w:hAnsi="Calibri" w:cs="Calibri"/>
          <w:b/>
          <w:bCs/>
          <w:sz w:val="26"/>
          <w:szCs w:val="26"/>
        </w:rPr>
      </w:pPr>
      <w:r>
        <w:rPr>
          <w:b/>
          <w:sz w:val="24"/>
          <w:szCs w:val="24"/>
        </w:rPr>
        <w:t>“</w:t>
      </w:r>
      <w:r w:rsidR="00E530D8" w:rsidRPr="00E530D8">
        <w:rPr>
          <w:rFonts w:ascii="Calibri" w:eastAsia="Times New Roman" w:hAnsi="Calibri" w:cs="Calibri"/>
          <w:b/>
          <w:bCs/>
          <w:sz w:val="26"/>
          <w:szCs w:val="26"/>
        </w:rPr>
        <w:t>Dispõe sobre a obrigatoriedade de identificação de criança e adolescente em estabelecimentos de hotelaria e hospitalidade - hotéis, motéis, pensões, pousadas, albergues e congêneres, no âmbito do Município de Natal/RN, e dá outras providências</w:t>
      </w:r>
      <w:r>
        <w:rPr>
          <w:b/>
          <w:sz w:val="24"/>
          <w:szCs w:val="24"/>
        </w:rPr>
        <w:t>.”</w:t>
      </w:r>
    </w:p>
    <w:p w:rsidR="0006312B" w:rsidRDefault="0006312B" w:rsidP="00F64059">
      <w:pPr>
        <w:widowControl w:val="0"/>
        <w:autoSpaceDE w:val="0"/>
        <w:autoSpaceDN w:val="0"/>
        <w:adjustRightInd w:val="0"/>
        <w:spacing w:after="0" w:line="240" w:lineRule="auto"/>
        <w:jc w:val="both"/>
        <w:rPr>
          <w:b/>
          <w:sz w:val="24"/>
          <w:szCs w:val="24"/>
        </w:rPr>
      </w:pPr>
    </w:p>
    <w:p w:rsidR="00BF1A2C" w:rsidRDefault="00BF1A2C">
      <w:pPr>
        <w:widowControl w:val="0"/>
        <w:autoSpaceDE w:val="0"/>
        <w:autoSpaceDN w:val="0"/>
        <w:adjustRightInd w:val="0"/>
        <w:spacing w:after="0" w:line="240" w:lineRule="auto"/>
        <w:jc w:val="both"/>
        <w:rPr>
          <w:sz w:val="24"/>
          <w:szCs w:val="24"/>
        </w:rPr>
      </w:pPr>
    </w:p>
    <w:p w:rsidR="00BF1A2C" w:rsidRDefault="00271E84">
      <w:pPr>
        <w:jc w:val="both"/>
        <w:rPr>
          <w:rFonts w:eastAsia="Times New Roman" w:cstheme="minorHAnsi"/>
          <w:b/>
          <w:bCs/>
          <w:sz w:val="24"/>
          <w:szCs w:val="24"/>
        </w:rPr>
      </w:pPr>
      <w:r>
        <w:rPr>
          <w:rFonts w:eastAsia="Times New Roman" w:cstheme="minorHAnsi"/>
          <w:b/>
          <w:bCs/>
          <w:sz w:val="24"/>
          <w:szCs w:val="24"/>
        </w:rPr>
        <w:t>O PREFEITO MUNICIPAL DE NATAL,</w:t>
      </w:r>
    </w:p>
    <w:p w:rsidR="00BF1A2C" w:rsidRDefault="00271E84">
      <w:pPr>
        <w:spacing w:after="0"/>
        <w:jc w:val="both"/>
        <w:rPr>
          <w:rFonts w:eastAsia="Times New Roman" w:cstheme="minorHAnsi"/>
          <w:b/>
          <w:bCs/>
          <w:sz w:val="24"/>
          <w:szCs w:val="24"/>
        </w:rPr>
      </w:pPr>
      <w:r>
        <w:rPr>
          <w:rFonts w:eastAsia="Times New Roman" w:cstheme="minorHAnsi"/>
          <w:b/>
          <w:bCs/>
          <w:sz w:val="24"/>
          <w:szCs w:val="24"/>
        </w:rPr>
        <w:t>Faço saber que a Câmara Municipal aprovou e eu sanciono a seguinte Lei:</w:t>
      </w:r>
    </w:p>
    <w:p w:rsidR="00BF1A2C" w:rsidRPr="00F64059" w:rsidRDefault="00BF1A2C" w:rsidP="00F64059">
      <w:pPr>
        <w:widowControl w:val="0"/>
        <w:autoSpaceDE w:val="0"/>
        <w:autoSpaceDN w:val="0"/>
        <w:adjustRightInd w:val="0"/>
        <w:spacing w:after="0" w:line="240" w:lineRule="auto"/>
        <w:jc w:val="both"/>
        <w:rPr>
          <w:rFonts w:cstheme="minorHAnsi"/>
          <w:sz w:val="24"/>
          <w:szCs w:val="24"/>
        </w:rPr>
      </w:pP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CAPÍTULO I – DAS DISPOSIÇÕES GERAIS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1º</w:t>
      </w:r>
      <w:r w:rsidRPr="00E530D8">
        <w:rPr>
          <w:rFonts w:ascii="Calibri" w:eastAsia="Times New Roman" w:hAnsi="Calibri" w:cs="Calibri"/>
          <w:color w:val="000000"/>
          <w:szCs w:val="24"/>
        </w:rPr>
        <w:t xml:space="preserve"> Torna obrigatória a identificação de criança e adolescente em estabelecimentos de hotelaria e hospitalidade - hotéis, motéis, pensões, pousadas, albergues e congêneres, no âmbito do do Município de Natal/RN.</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1º Para os efeitos desta Lei, considera-se criança a pessoa com até 12 (onze) anos incompletos, e adolescente aquela entre 12 (doze) e 18 (dezoito) anos de idade, em conformidade com o disposto no artigo 2º da Lei 8.069/90.</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2º Consideram-se estabelecimentos de hotelaria e hospitalidade os hotéis, motéis, pensões, pousadas, albergues e congêneres.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3º É proibida a hospedagem de criança ou adolescente em hotel, motel, pensão ou estabelecimento congênere, salvo se autorizado ou acompanhado pelos pais ou responsável, de acordo com artigo 82 da Lei nº 8069/90.</w:t>
      </w:r>
    </w:p>
    <w:p w:rsidR="00E530D8" w:rsidRDefault="00E530D8" w:rsidP="00E530D8">
      <w:pPr>
        <w:pStyle w:val="Textbody"/>
        <w:ind w:right="113"/>
        <w:jc w:val="both"/>
        <w:rPr>
          <w:rFonts w:ascii="Calibri" w:eastAsia="Times New Roman" w:hAnsi="Calibri" w:cs="Calibri"/>
          <w:color w:val="000000"/>
          <w:szCs w:val="24"/>
        </w:rPr>
      </w:pP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4º O fato de a criança ou adolescente estar acompanhado dos pais, do responsável ou de seu representante legal não supre a obrigatoriedade de identificação prevista no caput.</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2º</w:t>
      </w:r>
      <w:r w:rsidRPr="00E530D8">
        <w:rPr>
          <w:rFonts w:ascii="Calibri" w:eastAsia="Times New Roman" w:hAnsi="Calibri" w:cs="Calibri"/>
          <w:color w:val="000000"/>
          <w:szCs w:val="24"/>
        </w:rPr>
        <w:t xml:space="preserve"> - A ficha de identificação de que trata esta lei deverá ser preenchida pelo estabelecimento de hotelaria e hospitalidade com base em documento oficial da criança ou do adolescente, dos pais ou responsável, e de quem o acompanhe, e conterá:</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I - Nome completo da criança ou adolescente;</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II - Data de nascimento da criança ou adolescente;</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III - Naturalidade da criança ou adolescente;</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IV - Endereço residencial da criança ou adolescente;</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V - Nome completo dos pais;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VI - Documento de identificação com foto dos pais;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VII - Endereço residencial, contato telefônico e endereço eletrônico do genitor e ou da genitora da criança ou adolescente, que não detenha o poder familiar em caso de casal separado;</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VIII - Nome completo da pessoa responsável que estiver acompanhando a criança ou adolescente, não sendo os pais;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IX - Documento de identificação com foto da pessoa responsável que estiver acompanhando a criança ou adolescente, não sendo os pais;</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X - Endereço residencial, contato telefônico e endereço eletrônico da pessoa responsável que estiver acompanhando a criança ou adolescente, não sendo os pais;</w:t>
      </w:r>
    </w:p>
    <w:p w:rsid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XI - Datas de entrada e de saída do estabelecimento;</w:t>
      </w:r>
    </w:p>
    <w:p w:rsidR="00E530D8" w:rsidRDefault="00E530D8" w:rsidP="00E530D8">
      <w:pPr>
        <w:pStyle w:val="Textbody"/>
        <w:ind w:right="113"/>
        <w:jc w:val="both"/>
        <w:rPr>
          <w:rFonts w:ascii="Calibri" w:eastAsia="Times New Roman" w:hAnsi="Calibri" w:cs="Calibri"/>
          <w:color w:val="000000"/>
          <w:szCs w:val="24"/>
        </w:rPr>
      </w:pPr>
    </w:p>
    <w:p w:rsidR="00E530D8" w:rsidRPr="00E530D8" w:rsidRDefault="00E530D8" w:rsidP="00E530D8">
      <w:pPr>
        <w:pStyle w:val="Textbody"/>
        <w:ind w:right="113"/>
        <w:jc w:val="both"/>
        <w:rPr>
          <w:rFonts w:ascii="Calibri" w:eastAsia="Times New Roman" w:hAnsi="Calibri" w:cs="Calibri"/>
          <w:color w:val="000000"/>
          <w:szCs w:val="24"/>
        </w:rPr>
      </w:pP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XII - Destino de origem, quando da chegada ao estabelecimento e destino previsto para o momento da saída do estabelecimento.</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1º Se a criança ou adolescente possuir carteira de identidade deverá ser apensada à ficha de identificação e na impossibilidade por falta deste documento será obrigatória a apresentação da Certidão de Nascimento ou cópia autenticada.</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2º No caso da inexistência de documento de identificação da criança ou do adolescente, o responsável pelo preenchimento deverá anotar na ficha de identificação as informações constantes da Carteira de Identidade ou da Certidão de Nascimento, anexar fotocópia do Registro Geral de Identificação dos pais, do responsável, ou da pessoa autorizada judicialmente, sem prejuízo da comunicação imediata ao Conselho Tutelar.</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3º A ficha de identificação deverá ficar armazenada em meio físico ou digital em poder do estabelecimento de hotelaria e hospitalidade pelo prazo mínimo de 10(dez) anos, resguardado o sigilo das informações, nos termos da Lei 13.709, de 14 de agosto de 2018/ Lei Geral de Proteção de Dados - LGPD.</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 4º A ficha de identificação e os dados constantes da mesma somente serão fornecidos mediante requisição de autoridade policial, do Ministério Público ou do Poder Judiciário.</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3º</w:t>
      </w:r>
      <w:r w:rsidRPr="00E530D8">
        <w:rPr>
          <w:rFonts w:ascii="Calibri" w:eastAsia="Times New Roman" w:hAnsi="Calibri" w:cs="Calibri"/>
          <w:color w:val="000000"/>
          <w:szCs w:val="24"/>
        </w:rPr>
        <w:t xml:space="preserve"> Os estabelecimentos de hotelaria e hospitalidade, no ato do contrato de reserva de hospedagem de pessoas adultas acompanhadas de criança e ou adolescente, deverão informar sobre a obrigatoriedade de apresentação de documentação de identificação da criança e ou do adolescente, bem como o preenchimento de ficha de identificação de hóspedes, conforme previsto nesta legislação.</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§1º O meio de hospedagem deverá incluir nos impressos distribuídos ou nos meios de divulgação utilizados, ainda que de forma sintética e resumida, todos os compromissos recíprocos entre o estabelecimento e os hóspedes, especialmente em relação à criança e o adolescente, no que concerne ao cumprimento das medidas estabelecidas na Lei 8069/1.990.</w:t>
      </w:r>
    </w:p>
    <w:p w:rsidR="00E530D8" w:rsidRDefault="00E530D8" w:rsidP="00E530D8">
      <w:pPr>
        <w:pStyle w:val="Textbody"/>
        <w:ind w:right="113"/>
        <w:jc w:val="both"/>
        <w:rPr>
          <w:rFonts w:ascii="Calibri" w:eastAsia="Times New Roman" w:hAnsi="Calibri" w:cs="Calibri"/>
          <w:color w:val="000000"/>
          <w:szCs w:val="24"/>
        </w:rPr>
      </w:pP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color w:val="000000"/>
          <w:szCs w:val="24"/>
        </w:rPr>
        <w:t>§2º Os estabelecimentos de hotelaria e hospitalidade de que trata esta Lei deverão manter em lugar visível de suas dependências, cartaz informando sobre a obrigatoriedade do preenchimento da ficha de identificação da criança e ou adolescente aqui definida.</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5º</w:t>
      </w:r>
      <w:r w:rsidRPr="00E530D8">
        <w:rPr>
          <w:rFonts w:ascii="Calibri" w:eastAsia="Times New Roman" w:hAnsi="Calibri" w:cs="Calibri"/>
          <w:color w:val="000000"/>
          <w:szCs w:val="24"/>
        </w:rPr>
        <w:t xml:space="preserve"> As autoridades policiais deverão ser orientadas a verificar se em todos os hotéis, motéis, pensões e congêneres é efetuada a identificação dos respectivos hóspedes, e se as crianças e adolescentes lá eventualmente encontradas estão devidamente acompanhadas ou devidamente autorizadas por seus pais ou responsável legal, comprovado documentalmente o parentesco, a existência de tutela ou guarda, bem como a eventual autorização regulamentar.</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6º</w:t>
      </w:r>
      <w:r w:rsidRPr="00E530D8">
        <w:rPr>
          <w:rFonts w:ascii="Calibri" w:eastAsia="Times New Roman" w:hAnsi="Calibri" w:cs="Calibri"/>
          <w:color w:val="000000"/>
          <w:szCs w:val="24"/>
        </w:rPr>
        <w:t xml:space="preserve"> O descumprimento desta Lei implicará aos infratores, pessoas físicas ou jurídicas, que mantenham ou administrem os estabelecimentos, penalizações previstas no artigo 250 da Lei 8069/1.990, combinado com a Lei 12.038/2009.</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7º</w:t>
      </w:r>
      <w:r w:rsidRPr="00E530D8">
        <w:rPr>
          <w:rFonts w:ascii="Calibri" w:eastAsia="Times New Roman" w:hAnsi="Calibri" w:cs="Calibri"/>
          <w:color w:val="000000"/>
          <w:szCs w:val="24"/>
        </w:rPr>
        <w:t xml:space="preserve"> O Poder Executivo regulamentará a presente lei objetivando sua melhor aplicação.</w:t>
      </w:r>
    </w:p>
    <w:p w:rsidR="00E530D8" w:rsidRPr="00E530D8" w:rsidRDefault="00E530D8" w:rsidP="00E530D8">
      <w:pPr>
        <w:pStyle w:val="Textbody"/>
        <w:ind w:right="113"/>
        <w:jc w:val="both"/>
        <w:rPr>
          <w:rFonts w:ascii="Calibri" w:eastAsia="Times New Roman" w:hAnsi="Calibri" w:cs="Calibri"/>
          <w:color w:val="000000"/>
          <w:szCs w:val="24"/>
        </w:rPr>
      </w:pPr>
      <w:r w:rsidRPr="00E530D8">
        <w:rPr>
          <w:rFonts w:ascii="Calibri" w:eastAsia="Times New Roman" w:hAnsi="Calibri" w:cs="Calibri"/>
          <w:b/>
          <w:color w:val="000000"/>
          <w:szCs w:val="24"/>
        </w:rPr>
        <w:t>Artigo 8º</w:t>
      </w:r>
      <w:r w:rsidRPr="00E530D8">
        <w:rPr>
          <w:rFonts w:ascii="Calibri" w:eastAsia="Times New Roman" w:hAnsi="Calibri" w:cs="Calibri"/>
          <w:color w:val="000000"/>
          <w:szCs w:val="24"/>
        </w:rPr>
        <w:t xml:space="preserve"> Esta Lei entra em vigor na data de sua publicação.</w:t>
      </w:r>
      <w:bookmarkStart w:id="0" w:name="_GoBack"/>
      <w:bookmarkEnd w:id="0"/>
    </w:p>
    <w:p w:rsidR="00F64059" w:rsidRDefault="00F64059" w:rsidP="003B5D35">
      <w:pPr>
        <w:pStyle w:val="Textbody"/>
        <w:ind w:right="113"/>
        <w:jc w:val="both"/>
        <w:rPr>
          <w:rFonts w:asciiTheme="minorHAnsi" w:hAnsiTheme="minorHAnsi" w:cstheme="minorHAnsi"/>
          <w:color w:val="auto"/>
          <w:szCs w:val="24"/>
        </w:rPr>
      </w:pPr>
    </w:p>
    <w:p w:rsidR="00BF1A2C" w:rsidRPr="00E453D9" w:rsidRDefault="00271E84" w:rsidP="00E453D9">
      <w:pPr>
        <w:pStyle w:val="Textbody"/>
        <w:ind w:left="1134" w:right="113"/>
        <w:jc w:val="both"/>
        <w:rPr>
          <w:rFonts w:asciiTheme="minorHAnsi" w:hAnsiTheme="minorHAnsi" w:cstheme="minorHAnsi"/>
          <w:color w:val="auto"/>
          <w:szCs w:val="24"/>
        </w:rPr>
      </w:pPr>
      <w:r>
        <w:rPr>
          <w:rFonts w:asciiTheme="minorHAnsi" w:hAnsiTheme="minorHAnsi" w:cstheme="minorHAnsi"/>
          <w:color w:val="auto"/>
          <w:szCs w:val="24"/>
        </w:rPr>
        <w:t>Plenário da Câmara dos Vereadores de Natal,</w:t>
      </w:r>
      <w:r w:rsidR="00E530D8">
        <w:rPr>
          <w:rFonts w:asciiTheme="minorHAnsi" w:hAnsiTheme="minorHAnsi" w:cstheme="minorHAnsi"/>
          <w:color w:val="auto"/>
          <w:szCs w:val="24"/>
        </w:rPr>
        <w:t>10</w:t>
      </w:r>
      <w:r w:rsidR="00AC2B39">
        <w:rPr>
          <w:rFonts w:asciiTheme="minorHAnsi" w:hAnsiTheme="minorHAnsi" w:cstheme="minorHAnsi"/>
          <w:color w:val="auto"/>
          <w:szCs w:val="24"/>
        </w:rPr>
        <w:t xml:space="preserve"> de </w:t>
      </w:r>
      <w:r w:rsidR="00F64059">
        <w:rPr>
          <w:rFonts w:asciiTheme="minorHAnsi" w:hAnsiTheme="minorHAnsi" w:cstheme="minorHAnsi"/>
          <w:color w:val="auto"/>
          <w:szCs w:val="24"/>
        </w:rPr>
        <w:t>nove</w:t>
      </w:r>
      <w:r w:rsidR="0026552C">
        <w:rPr>
          <w:rFonts w:asciiTheme="minorHAnsi" w:hAnsiTheme="minorHAnsi" w:cstheme="minorHAnsi"/>
          <w:color w:val="auto"/>
          <w:szCs w:val="24"/>
        </w:rPr>
        <w:t>mbro</w:t>
      </w:r>
      <w:r w:rsidR="00AC2B39">
        <w:rPr>
          <w:rFonts w:asciiTheme="minorHAnsi" w:hAnsiTheme="minorHAnsi" w:cstheme="minorHAnsi"/>
          <w:color w:val="auto"/>
          <w:szCs w:val="24"/>
        </w:rPr>
        <w:t xml:space="preserve"> de 2022</w:t>
      </w:r>
      <w:r>
        <w:rPr>
          <w:rFonts w:asciiTheme="minorHAnsi" w:hAnsiTheme="minorHAnsi" w:cstheme="minorHAnsi"/>
          <w:color w:val="auto"/>
          <w:szCs w:val="24"/>
        </w:rPr>
        <w:t>.</w:t>
      </w:r>
    </w:p>
    <w:p w:rsidR="00AC2B39" w:rsidRDefault="00AC2B39">
      <w:pPr>
        <w:pStyle w:val="Standard"/>
        <w:spacing w:line="360" w:lineRule="auto"/>
        <w:ind w:left="3521" w:right="107"/>
        <w:jc w:val="both"/>
        <w:rPr>
          <w:rFonts w:asciiTheme="minorHAnsi" w:hAnsiTheme="minorHAnsi" w:cstheme="minorHAnsi"/>
          <w:b/>
          <w:bCs/>
        </w:rPr>
      </w:pPr>
      <w:r>
        <w:rPr>
          <w:rFonts w:asciiTheme="minorHAnsi" w:hAnsiTheme="minorHAnsi" w:cstheme="minorHAnsi"/>
          <w:b/>
          <w:bCs/>
          <w:noProof/>
          <w:lang w:eastAsia="pt-BR" w:bidi="ar-SA"/>
        </w:rPr>
        <w:drawing>
          <wp:anchor distT="0" distB="0" distL="114300" distR="114300" simplePos="0" relativeHeight="251659264" behindDoc="0" locked="0" layoutInCell="1" allowOverlap="1">
            <wp:simplePos x="0" y="0"/>
            <wp:positionH relativeFrom="column">
              <wp:posOffset>2370455</wp:posOffset>
            </wp:positionH>
            <wp:positionV relativeFrom="paragraph">
              <wp:posOffset>5715</wp:posOffset>
            </wp:positionV>
            <wp:extent cx="1903095" cy="680085"/>
            <wp:effectExtent l="0" t="0" r="1905" b="0"/>
            <wp:wrapNone/>
            <wp:docPr id="7" name="Imagem 3"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inatura Kleber Fernandes"/>
                    <pic:cNvPicPr>
                      <a:picLocks noChangeAspect="1" noChangeArrowheads="1"/>
                    </pic:cNvPicPr>
                  </pic:nvPicPr>
                  <pic:blipFill>
                    <a:blip r:embed="rId7"/>
                    <a:srcRect/>
                    <a:stretch>
                      <a:fillRect/>
                    </a:stretch>
                  </pic:blipFill>
                  <pic:spPr bwMode="auto">
                    <a:xfrm>
                      <a:off x="0" y="0"/>
                      <a:ext cx="1903095" cy="680085"/>
                    </a:xfrm>
                    <a:prstGeom prst="rect">
                      <a:avLst/>
                    </a:prstGeom>
                    <a:noFill/>
                    <a:ln w="9525">
                      <a:noFill/>
                      <a:miter lim="800000"/>
                      <a:headEnd/>
                      <a:tailEnd/>
                    </a:ln>
                  </pic:spPr>
                </pic:pic>
              </a:graphicData>
            </a:graphic>
          </wp:anchor>
        </w:drawing>
      </w:r>
    </w:p>
    <w:p w:rsidR="00AC2B39" w:rsidRDefault="00AC2B39">
      <w:pPr>
        <w:pStyle w:val="Standard"/>
        <w:spacing w:line="360" w:lineRule="auto"/>
        <w:ind w:left="3521" w:right="107"/>
        <w:jc w:val="both"/>
        <w:rPr>
          <w:rFonts w:asciiTheme="minorHAnsi" w:hAnsiTheme="minorHAnsi" w:cstheme="minorHAnsi"/>
          <w:b/>
          <w:bCs/>
        </w:rPr>
      </w:pPr>
    </w:p>
    <w:p w:rsidR="00BF1A2C" w:rsidRDefault="00271E84">
      <w:pPr>
        <w:pStyle w:val="Textbody"/>
        <w:spacing w:after="0"/>
        <w:ind w:right="113"/>
        <w:jc w:val="center"/>
        <w:rPr>
          <w:rFonts w:asciiTheme="minorHAnsi" w:hAnsiTheme="minorHAnsi" w:cstheme="minorHAnsi"/>
          <w:b/>
          <w:color w:val="auto"/>
          <w:szCs w:val="24"/>
        </w:rPr>
      </w:pPr>
      <w:r>
        <w:rPr>
          <w:rFonts w:asciiTheme="minorHAnsi" w:hAnsiTheme="minorHAnsi" w:cstheme="minorHAnsi"/>
          <w:b/>
          <w:color w:val="auto"/>
          <w:szCs w:val="24"/>
        </w:rPr>
        <w:t>Kleber Fernandes</w:t>
      </w:r>
    </w:p>
    <w:p w:rsidR="00D13FDD" w:rsidRDefault="00271E84" w:rsidP="00E453D9">
      <w:pPr>
        <w:pStyle w:val="Textbody"/>
        <w:spacing w:after="0"/>
        <w:ind w:right="113"/>
        <w:jc w:val="center"/>
        <w:rPr>
          <w:rFonts w:asciiTheme="minorHAnsi" w:hAnsiTheme="minorHAnsi" w:cstheme="minorHAnsi"/>
          <w:b/>
          <w:szCs w:val="24"/>
        </w:rPr>
      </w:pPr>
      <w:r>
        <w:rPr>
          <w:rFonts w:asciiTheme="minorHAnsi" w:hAnsiTheme="minorHAnsi" w:cstheme="minorHAnsi"/>
          <w:b/>
          <w:szCs w:val="24"/>
        </w:rPr>
        <w:t>Vereador</w:t>
      </w:r>
    </w:p>
    <w:p w:rsidR="00965E6E" w:rsidRDefault="00965E6E">
      <w:pPr>
        <w:widowControl w:val="0"/>
        <w:autoSpaceDE w:val="0"/>
        <w:autoSpaceDN w:val="0"/>
        <w:adjustRightInd w:val="0"/>
        <w:spacing w:after="0"/>
        <w:rPr>
          <w:rFonts w:cstheme="minorHAnsi"/>
          <w:b/>
          <w:bCs/>
          <w:sz w:val="24"/>
          <w:szCs w:val="24"/>
        </w:rPr>
      </w:pPr>
    </w:p>
    <w:p w:rsidR="00965E6E" w:rsidRDefault="00965E6E">
      <w:pPr>
        <w:widowControl w:val="0"/>
        <w:autoSpaceDE w:val="0"/>
        <w:autoSpaceDN w:val="0"/>
        <w:adjustRightInd w:val="0"/>
        <w:spacing w:after="0"/>
        <w:rPr>
          <w:rFonts w:cstheme="minorHAnsi"/>
          <w:b/>
          <w:bCs/>
          <w:sz w:val="24"/>
          <w:szCs w:val="24"/>
        </w:rPr>
      </w:pPr>
    </w:p>
    <w:p w:rsidR="00E530D8" w:rsidRDefault="00E530D8">
      <w:pPr>
        <w:widowControl w:val="0"/>
        <w:autoSpaceDE w:val="0"/>
        <w:autoSpaceDN w:val="0"/>
        <w:adjustRightInd w:val="0"/>
        <w:spacing w:after="0"/>
        <w:rPr>
          <w:rFonts w:cstheme="minorHAnsi"/>
          <w:b/>
          <w:bCs/>
          <w:sz w:val="24"/>
          <w:szCs w:val="24"/>
        </w:rPr>
      </w:pPr>
    </w:p>
    <w:p w:rsidR="00E530D8" w:rsidRDefault="00E530D8">
      <w:pPr>
        <w:widowControl w:val="0"/>
        <w:autoSpaceDE w:val="0"/>
        <w:autoSpaceDN w:val="0"/>
        <w:adjustRightInd w:val="0"/>
        <w:spacing w:after="0"/>
        <w:rPr>
          <w:rFonts w:cstheme="minorHAnsi"/>
          <w:b/>
          <w:bCs/>
          <w:sz w:val="24"/>
          <w:szCs w:val="24"/>
        </w:rPr>
      </w:pPr>
    </w:p>
    <w:p w:rsidR="00E530D8" w:rsidRDefault="00E530D8">
      <w:pPr>
        <w:widowControl w:val="0"/>
        <w:autoSpaceDE w:val="0"/>
        <w:autoSpaceDN w:val="0"/>
        <w:adjustRightInd w:val="0"/>
        <w:spacing w:after="0"/>
        <w:rPr>
          <w:rFonts w:cstheme="minorHAnsi"/>
          <w:b/>
          <w:bCs/>
          <w:sz w:val="24"/>
          <w:szCs w:val="24"/>
        </w:rPr>
      </w:pPr>
    </w:p>
    <w:p w:rsidR="00E530D8" w:rsidRDefault="00E530D8">
      <w:pPr>
        <w:widowControl w:val="0"/>
        <w:autoSpaceDE w:val="0"/>
        <w:autoSpaceDN w:val="0"/>
        <w:adjustRightInd w:val="0"/>
        <w:spacing w:after="0"/>
        <w:rPr>
          <w:rFonts w:cstheme="minorHAnsi"/>
          <w:b/>
          <w:bCs/>
          <w:sz w:val="24"/>
          <w:szCs w:val="24"/>
        </w:rPr>
      </w:pPr>
    </w:p>
    <w:p w:rsidR="00BF1A2C" w:rsidRDefault="00271E84">
      <w:pPr>
        <w:widowControl w:val="0"/>
        <w:autoSpaceDE w:val="0"/>
        <w:autoSpaceDN w:val="0"/>
        <w:adjustRightInd w:val="0"/>
        <w:spacing w:after="0"/>
        <w:jc w:val="center"/>
        <w:rPr>
          <w:rFonts w:cstheme="minorHAnsi"/>
          <w:b/>
          <w:bCs/>
          <w:sz w:val="24"/>
          <w:szCs w:val="24"/>
        </w:rPr>
      </w:pPr>
      <w:r>
        <w:rPr>
          <w:rFonts w:cstheme="minorHAnsi"/>
          <w:b/>
          <w:bCs/>
          <w:sz w:val="24"/>
          <w:szCs w:val="24"/>
        </w:rPr>
        <w:t>JUSTIFICATIVA</w:t>
      </w:r>
    </w:p>
    <w:p w:rsidR="00BF1A2C" w:rsidRPr="00F65431" w:rsidRDefault="00271E84" w:rsidP="00F65431">
      <w:pPr>
        <w:widowControl w:val="0"/>
        <w:autoSpaceDE w:val="0"/>
        <w:autoSpaceDN w:val="0"/>
        <w:adjustRightInd w:val="0"/>
        <w:spacing w:after="0" w:line="360" w:lineRule="auto"/>
        <w:jc w:val="both"/>
        <w:rPr>
          <w:rFonts w:eastAsia="Times New Roman" w:cstheme="minorHAnsi"/>
          <w:bCs/>
          <w:sz w:val="24"/>
          <w:szCs w:val="24"/>
        </w:rPr>
      </w:pPr>
      <w:r>
        <w:rPr>
          <w:rFonts w:eastAsia="Times New Roman" w:cstheme="minorHAnsi"/>
          <w:bCs/>
          <w:sz w:val="24"/>
          <w:szCs w:val="24"/>
        </w:rPr>
        <w:tab/>
      </w:r>
    </w:p>
    <w:p w:rsidR="00F851D2" w:rsidRDefault="003B5D35" w:rsidP="00F851D2">
      <w:pPr>
        <w:spacing w:line="360" w:lineRule="auto"/>
        <w:ind w:firstLine="720"/>
        <w:jc w:val="both"/>
        <w:rPr>
          <w:rFonts w:cstheme="minorHAnsi"/>
          <w:szCs w:val="24"/>
        </w:rPr>
      </w:pPr>
      <w:r>
        <w:rPr>
          <w:rFonts w:cstheme="minorHAnsi"/>
          <w:b/>
          <w:noProof/>
          <w:sz w:val="24"/>
          <w:szCs w:val="24"/>
        </w:rPr>
        <w:drawing>
          <wp:anchor distT="0" distB="0" distL="114300" distR="114300" simplePos="0" relativeHeight="251658240" behindDoc="0" locked="0" layoutInCell="1" allowOverlap="1">
            <wp:simplePos x="0" y="0"/>
            <wp:positionH relativeFrom="column">
              <wp:posOffset>2125345</wp:posOffset>
            </wp:positionH>
            <wp:positionV relativeFrom="paragraph">
              <wp:posOffset>795020</wp:posOffset>
            </wp:positionV>
            <wp:extent cx="1892935" cy="676275"/>
            <wp:effectExtent l="0" t="0" r="0" b="0"/>
            <wp:wrapNone/>
            <wp:docPr id="6" name="Imagem 2" descr="Assinatura Kleber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Kleber Fernandes"/>
                    <pic:cNvPicPr>
                      <a:picLocks noChangeAspect="1" noChangeArrowheads="1"/>
                    </pic:cNvPicPr>
                  </pic:nvPicPr>
                  <pic:blipFill>
                    <a:blip r:embed="rId7"/>
                    <a:srcRect/>
                    <a:stretch>
                      <a:fillRect/>
                    </a:stretch>
                  </pic:blipFill>
                  <pic:spPr bwMode="auto">
                    <a:xfrm>
                      <a:off x="0" y="0"/>
                      <a:ext cx="1892935" cy="676275"/>
                    </a:xfrm>
                    <a:prstGeom prst="rect">
                      <a:avLst/>
                    </a:prstGeom>
                    <a:noFill/>
                    <a:ln w="9525">
                      <a:noFill/>
                      <a:miter lim="800000"/>
                      <a:headEnd/>
                      <a:tailEnd/>
                    </a:ln>
                  </pic:spPr>
                </pic:pic>
              </a:graphicData>
            </a:graphic>
          </wp:anchor>
        </w:drawing>
      </w:r>
      <w:r w:rsidR="00271E84" w:rsidRPr="00F65431">
        <w:rPr>
          <w:rFonts w:cstheme="minorHAnsi"/>
          <w:b/>
          <w:sz w:val="24"/>
          <w:szCs w:val="24"/>
        </w:rPr>
        <w:tab/>
      </w:r>
      <w:r w:rsidR="00271E84" w:rsidRPr="00F65431">
        <w:rPr>
          <w:rFonts w:cstheme="minorHAnsi"/>
          <w:sz w:val="24"/>
          <w:szCs w:val="24"/>
        </w:rPr>
        <w:t xml:space="preserve">O presente Projeto de lei </w:t>
      </w:r>
      <w:r>
        <w:rPr>
          <w:rFonts w:cstheme="minorHAnsi"/>
          <w:sz w:val="24"/>
          <w:szCs w:val="24"/>
        </w:rPr>
        <w:t xml:space="preserve">tem por objetivo </w:t>
      </w:r>
      <w:r w:rsidR="00E530D8">
        <w:rPr>
          <w:rFonts w:cstheme="minorHAnsi"/>
          <w:sz w:val="24"/>
          <w:szCs w:val="24"/>
        </w:rPr>
        <w:t xml:space="preserve">tornar </w:t>
      </w:r>
      <w:r w:rsidR="00E530D8" w:rsidRPr="00E530D8">
        <w:rPr>
          <w:rFonts w:cstheme="minorHAnsi"/>
          <w:sz w:val="24"/>
          <w:szCs w:val="24"/>
        </w:rPr>
        <w:t>obrigatória a identificação de criança e adolescente em estabelecimentos de hotelaria e hospitalidade - hotéis, motéis, pensões, pousadas, albergues e congêneres, no âmbito do do Município de Natal/RN</w:t>
      </w:r>
      <w:r w:rsidR="00E530D8">
        <w:rPr>
          <w:rFonts w:cstheme="minorHAnsi"/>
          <w:sz w:val="24"/>
          <w:szCs w:val="24"/>
        </w:rPr>
        <w:t>.</w:t>
      </w:r>
    </w:p>
    <w:p w:rsidR="00BF1A2C" w:rsidRDefault="00BF1A2C">
      <w:pPr>
        <w:pStyle w:val="Textbody"/>
        <w:spacing w:after="0"/>
        <w:ind w:right="113"/>
        <w:jc w:val="center"/>
        <w:rPr>
          <w:rFonts w:asciiTheme="minorHAnsi" w:hAnsiTheme="minorHAnsi" w:cstheme="minorHAnsi"/>
          <w:b/>
          <w:color w:val="auto"/>
          <w:szCs w:val="24"/>
        </w:rPr>
      </w:pPr>
    </w:p>
    <w:p w:rsidR="00BF1A2C" w:rsidRDefault="00BF1A2C">
      <w:pPr>
        <w:pStyle w:val="Textbody"/>
        <w:spacing w:after="0"/>
        <w:ind w:right="113"/>
        <w:jc w:val="center"/>
        <w:rPr>
          <w:rFonts w:asciiTheme="minorHAnsi" w:hAnsiTheme="minorHAnsi" w:cstheme="minorHAnsi"/>
          <w:b/>
          <w:color w:val="auto"/>
          <w:szCs w:val="24"/>
        </w:rPr>
      </w:pPr>
    </w:p>
    <w:p w:rsidR="00BF1A2C" w:rsidRDefault="00271E84">
      <w:pPr>
        <w:pStyle w:val="Textbody"/>
        <w:spacing w:after="0"/>
        <w:ind w:right="113"/>
        <w:jc w:val="center"/>
        <w:rPr>
          <w:rFonts w:asciiTheme="minorHAnsi" w:hAnsiTheme="minorHAnsi" w:cstheme="minorHAnsi"/>
          <w:b/>
          <w:color w:val="auto"/>
          <w:szCs w:val="24"/>
        </w:rPr>
      </w:pPr>
      <w:r>
        <w:rPr>
          <w:rFonts w:asciiTheme="minorHAnsi" w:hAnsiTheme="minorHAnsi" w:cstheme="minorHAnsi"/>
          <w:b/>
          <w:color w:val="auto"/>
          <w:szCs w:val="24"/>
        </w:rPr>
        <w:t>Kleber Fernandes</w:t>
      </w:r>
    </w:p>
    <w:p w:rsidR="00BF1A2C" w:rsidRPr="00F64059" w:rsidRDefault="00271E84" w:rsidP="00F64059">
      <w:pPr>
        <w:pStyle w:val="Textbody"/>
        <w:spacing w:after="0"/>
        <w:ind w:right="113"/>
        <w:jc w:val="center"/>
        <w:rPr>
          <w:rFonts w:asciiTheme="minorHAnsi" w:hAnsiTheme="minorHAnsi" w:cstheme="minorHAnsi"/>
          <w:b/>
          <w:szCs w:val="24"/>
        </w:rPr>
      </w:pPr>
      <w:r>
        <w:rPr>
          <w:rFonts w:asciiTheme="minorHAnsi" w:hAnsiTheme="minorHAnsi" w:cstheme="minorHAnsi"/>
          <w:b/>
          <w:szCs w:val="24"/>
        </w:rPr>
        <w:t>Vereador</w:t>
      </w:r>
    </w:p>
    <w:sectPr w:rsidR="00BF1A2C" w:rsidRPr="00F64059" w:rsidSect="00F851D2">
      <w:headerReference w:type="default" r:id="rId8"/>
      <w:footerReference w:type="default" r:id="rId9"/>
      <w:pgSz w:w="12240" w:h="15840"/>
      <w:pgMar w:top="1134" w:right="1440" w:bottom="426" w:left="1440" w:header="142"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357" w:rsidRDefault="00A44357">
      <w:pPr>
        <w:spacing w:line="240" w:lineRule="auto"/>
      </w:pPr>
      <w:r>
        <w:separator/>
      </w:r>
    </w:p>
  </w:endnote>
  <w:endnote w:type="continuationSeparator" w:id="0">
    <w:p w:rsidR="00A44357" w:rsidRDefault="00A443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ngelina">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2C" w:rsidRDefault="00271E84">
    <w:pPr>
      <w:pStyle w:val="Rodap"/>
      <w:spacing w:after="0" w:line="240" w:lineRule="auto"/>
      <w:jc w:val="center"/>
      <w:rPr>
        <w:rFonts w:ascii="Calibri" w:hAnsi="Calibri"/>
        <w:b/>
        <w:sz w:val="20"/>
        <w:szCs w:val="20"/>
      </w:rPr>
    </w:pPr>
    <w:r>
      <w:rPr>
        <w:rFonts w:ascii="Calibri" w:hAnsi="Calibri"/>
        <w:b/>
        <w:sz w:val="20"/>
        <w:szCs w:val="20"/>
      </w:rPr>
      <w:t>Rua Jundiaí, 546 – Tirol – CEP: 59.020-120 – Natal-RN</w:t>
    </w:r>
  </w:p>
  <w:p w:rsidR="00BF1A2C" w:rsidRDefault="00271E84">
    <w:pPr>
      <w:pStyle w:val="Rodap"/>
      <w:spacing w:after="0" w:line="240" w:lineRule="auto"/>
      <w:jc w:val="center"/>
      <w:rPr>
        <w:rFonts w:ascii="Calibri" w:hAnsi="Calibri"/>
        <w:b/>
        <w:sz w:val="20"/>
        <w:szCs w:val="20"/>
      </w:rPr>
    </w:pPr>
    <w:r>
      <w:rPr>
        <w:rFonts w:ascii="Calibri" w:hAnsi="Calibri"/>
        <w:b/>
        <w:sz w:val="20"/>
        <w:szCs w:val="20"/>
      </w:rPr>
      <w:t xml:space="preserve">Telefones: (84) 32329399 – E-mail: kleberfernandesvereador@gmail.com </w:t>
    </w:r>
  </w:p>
  <w:p w:rsidR="00BF1A2C" w:rsidRDefault="00BF1A2C">
    <w:pPr>
      <w:pStyle w:val="Rodap"/>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357" w:rsidRDefault="00A44357">
      <w:pPr>
        <w:spacing w:after="0"/>
      </w:pPr>
      <w:r>
        <w:separator/>
      </w:r>
    </w:p>
  </w:footnote>
  <w:footnote w:type="continuationSeparator" w:id="0">
    <w:p w:rsidR="00A44357" w:rsidRDefault="00A4435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A2C" w:rsidRDefault="00271E84">
    <w:pPr>
      <w:ind w:left="-1134" w:right="-427"/>
      <w:rPr>
        <w:b/>
        <w:sz w:val="32"/>
        <w:szCs w:val="32"/>
      </w:rPr>
    </w:pPr>
    <w:r>
      <w:rPr>
        <w:noProof/>
      </w:rPr>
      <w:drawing>
        <wp:inline distT="0" distB="0" distL="0" distR="0">
          <wp:extent cx="2181225" cy="1171575"/>
          <wp:effectExtent l="0" t="0" r="0" b="0"/>
          <wp:docPr id="3" name="Imagem 1" descr="Camara-de-Natal-RN-660x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amara-de-Natal-RN-660x330"/>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181225" cy="1171575"/>
                  </a:xfrm>
                  <a:prstGeom prst="rect">
                    <a:avLst/>
                  </a:prstGeom>
                  <a:noFill/>
                  <a:ln>
                    <a:noFill/>
                  </a:ln>
                </pic:spPr>
              </pic:pic>
            </a:graphicData>
          </a:graphic>
        </wp:inline>
      </w:drawing>
    </w:r>
    <w:r>
      <w:rPr>
        <w:b/>
        <w:sz w:val="32"/>
        <w:szCs w:val="32"/>
      </w:rPr>
      <w:t xml:space="preserve">                        </w:t>
    </w:r>
    <w:r>
      <w:rPr>
        <w:b/>
        <w:noProof/>
        <w:sz w:val="32"/>
        <w:szCs w:val="32"/>
      </w:rPr>
      <w:drawing>
        <wp:inline distT="0" distB="0" distL="0" distR="0">
          <wp:extent cx="2085975" cy="1377315"/>
          <wp:effectExtent l="19050" t="0" r="9525" b="0"/>
          <wp:docPr id="8" name="Imagem 3"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C:\Users\aless\Downloads\901efa2b-4a1c-4a8d-b6fe-e70869c052e5.JPG"/>
                  <pic:cNvPicPr>
                    <a:picLocks noChangeAspect="1" noChangeArrowheads="1"/>
                  </pic:cNvPicPr>
                </pic:nvPicPr>
                <pic:blipFill>
                  <a:blip r:embed="rId2"/>
                  <a:srcRect/>
                  <a:stretch>
                    <a:fillRect/>
                  </a:stretch>
                </pic:blipFill>
                <pic:spPr>
                  <a:xfrm>
                    <a:off x="0" y="0"/>
                    <a:ext cx="2086358" cy="1377784"/>
                  </a:xfrm>
                  <a:prstGeom prst="rect">
                    <a:avLst/>
                  </a:prstGeom>
                  <a:noFill/>
                  <a:ln w="9525">
                    <a:noFill/>
                    <a:miter lim="800000"/>
                    <a:headEnd/>
                    <a:tailEnd/>
                  </a:ln>
                </pic:spPr>
              </pic:pic>
            </a:graphicData>
          </a:graphic>
        </wp:inline>
      </w:drawing>
    </w:r>
  </w:p>
  <w:p w:rsidR="00BF1A2C" w:rsidRDefault="00271E84">
    <w:pPr>
      <w:spacing w:line="240" w:lineRule="auto"/>
      <w:ind w:left="-426" w:right="-427"/>
      <w:jc w:val="center"/>
      <w:rPr>
        <w:rFonts w:ascii="Calibri" w:hAnsi="Calibri"/>
        <w:b/>
        <w:sz w:val="32"/>
      </w:rPr>
    </w:pPr>
    <w:r>
      <w:rPr>
        <w:rFonts w:ascii="Calibri" w:hAnsi="Calibri"/>
        <w:b/>
        <w:sz w:val="32"/>
      </w:rPr>
      <w:t>CÂMARA MUNICIPAL DO NATAL</w:t>
    </w:r>
  </w:p>
  <w:p w:rsidR="00BF1A2C" w:rsidRDefault="00271E84">
    <w:pPr>
      <w:pStyle w:val="Cabealho"/>
      <w:spacing w:line="240" w:lineRule="auto"/>
      <w:jc w:val="center"/>
      <w:rPr>
        <w:rFonts w:ascii="Calibri" w:hAnsi="Calibri"/>
        <w:b/>
      </w:rPr>
    </w:pPr>
    <w:r>
      <w:rPr>
        <w:rFonts w:ascii="Calibri" w:hAnsi="Calibri"/>
        <w:b/>
      </w:rPr>
      <w:t>PALÁCIO PADRE MIGUELINHO</w:t>
    </w:r>
  </w:p>
  <w:p w:rsidR="00BF1A2C" w:rsidRDefault="004D2E20">
    <w:pPr>
      <w:pStyle w:val="Cabealho"/>
      <w:spacing w:line="240" w:lineRule="auto"/>
      <w:jc w:val="center"/>
      <w:rPr>
        <w:rFonts w:ascii="Calibri" w:hAnsi="Calibri"/>
        <w:b/>
        <w:sz w:val="28"/>
      </w:rPr>
    </w:pPr>
    <w:r w:rsidRPr="004D2E20">
      <w:pict>
        <v:shapetype id="_x0000_t202" coordsize="21600,21600" o:spt="202" path="m,l,21600r21600,l21600,xe">
          <v:stroke joinstyle="miter"/>
          <v:path gradientshapeok="t" o:connecttype="rect"/>
        </v:shapetype>
        <v:shape id="_x0000_s1026" type="#_x0000_t202" style="position:absolute;left:0;text-align:left;margin-left:622.05pt;margin-top:17.55pt;width:130.6pt;height:24.7pt;z-index:251661312;mso-height-percent:200;mso-height-percent:200;mso-width-relative:margin;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VeQ8TYAAAACwEAAA8AAAAAAAAAAQAgAAAA&#10;IgAAAGRycy9kb3ducmV2LnhtbFBLAQIUABQAAAAIAIdO4kCZeVKlCwIAACIEAAAOAAAAAAAAAAEA&#10;IAAAACcBAABkcnMvZTJvRG9jLnhtbFBLBQYAAAAABgAGAFkBAACkBQAAAAA=&#10;" filled="f" stroked="f">
          <v:textbox style="mso-fit-shape-to-text:t">
            <w:txbxContent>
              <w:p w:rsidR="00BF1A2C" w:rsidRDefault="00271E84">
                <w:pPr>
                  <w:jc w:val="center"/>
                  <w:rPr>
                    <w:rFonts w:ascii="Angelina" w:hAnsi="Angelina"/>
                    <w:b/>
                    <w:sz w:val="44"/>
                  </w:rPr>
                </w:pPr>
                <w:r>
                  <w:rPr>
                    <w:rFonts w:ascii="Angelina" w:hAnsi="Angelina"/>
                    <w:b/>
                    <w:sz w:val="44"/>
                  </w:rPr>
                  <w:t>Quem Sabe Faz</w:t>
                </w:r>
              </w:p>
            </w:txbxContent>
          </v:textbox>
        </v:shape>
      </w:pict>
    </w:r>
    <w:r w:rsidR="00271E84">
      <w:rPr>
        <w:rFonts w:ascii="Calibri" w:hAnsi="Calibri"/>
        <w:b/>
        <w:sz w:val="28"/>
      </w:rPr>
      <w:t>Gabinete do Vereador Kleber Fernandes</w:t>
    </w:r>
  </w:p>
  <w:p w:rsidR="00BF1A2C" w:rsidRDefault="00271E84">
    <w:pPr>
      <w:ind w:left="-1134" w:right="-427"/>
      <w:rPr>
        <w:b/>
        <w:sz w:val="32"/>
        <w:szCs w:val="32"/>
      </w:rPr>
    </w:pPr>
    <w:r>
      <w:rPr>
        <w:noProof/>
      </w:rPr>
      <w:drawing>
        <wp:anchor distT="0" distB="0" distL="114300" distR="114300" simplePos="0" relativeHeight="251660288" behindDoc="0" locked="0" layoutInCell="1" allowOverlap="1">
          <wp:simplePos x="0" y="0"/>
          <wp:positionH relativeFrom="column">
            <wp:posOffset>8054975</wp:posOffset>
          </wp:positionH>
          <wp:positionV relativeFrom="paragraph">
            <wp:posOffset>-380365</wp:posOffset>
          </wp:positionV>
          <wp:extent cx="1365250" cy="1329055"/>
          <wp:effectExtent l="0" t="0" r="0" b="0"/>
          <wp:wrapNone/>
          <wp:docPr id="2" name="Imagem 5" descr="logo R com efeito có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logo R com efeito cópia"/>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365250" cy="1329055"/>
                  </a:xfrm>
                  <a:prstGeom prst="rect">
                    <a:avLst/>
                  </a:prstGeom>
                  <a:noFill/>
                  <a:ln>
                    <a:noFill/>
                  </a:ln>
                </pic:spPr>
              </pic:pic>
            </a:graphicData>
          </a:graphic>
        </wp:anchor>
      </w:drawing>
    </w:r>
    <w:r>
      <w:rPr>
        <w:rFonts w:ascii="Times New Roman" w:eastAsia="Times New Roman" w:hAnsi="Times New Roman"/>
        <w:noProof/>
        <w:color w:val="000000"/>
        <w:w w:val="0"/>
        <w:sz w:val="0"/>
        <w:szCs w:val="0"/>
        <w:u w:color="000000"/>
        <w:shd w:val="clear" w:color="000000" w:fill="000000"/>
      </w:rPr>
      <w:drawing>
        <wp:inline distT="0" distB="0" distL="0" distR="0">
          <wp:extent cx="5943600" cy="3924935"/>
          <wp:effectExtent l="19050" t="0" r="0" b="0"/>
          <wp:docPr id="5" name="Imagem 2"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2"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5943600" cy="3924935"/>
          <wp:effectExtent l="19050" t="0" r="0" b="0"/>
          <wp:docPr id="1" name="Imagem 1" descr="C:\Users\aless\Downloads\901efa2b-4a1c-4a8d-b6fe-e70869c052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aless\Downloads\901efa2b-4a1c-4a8d-b6fe-e70869c052e5.JPG"/>
                  <pic:cNvPicPr>
                    <a:picLocks noChangeAspect="1" noChangeArrowheads="1"/>
                  </pic:cNvPicPr>
                </pic:nvPicPr>
                <pic:blipFill>
                  <a:blip r:embed="rId2"/>
                  <a:srcRect/>
                  <a:stretch>
                    <a:fillRect/>
                  </a:stretch>
                </pic:blipFill>
                <pic:spPr>
                  <a:xfrm>
                    <a:off x="0" y="0"/>
                    <a:ext cx="5943600" cy="3925019"/>
                  </a:xfrm>
                  <a:prstGeom prst="rect">
                    <a:avLst/>
                  </a:prstGeom>
                  <a:noFill/>
                  <a:ln w="9525">
                    <a:noFill/>
                    <a:miter lim="800000"/>
                    <a:headEnd/>
                    <a:tailEnd/>
                  </a:ln>
                </pic:spPr>
              </pic:pic>
            </a:graphicData>
          </a:graphic>
        </wp:inline>
      </w:drawing>
    </w:r>
    <w:r>
      <w:rPr>
        <w:b/>
        <w:noProof/>
        <w:sz w:val="32"/>
        <w:szCs w:val="32"/>
      </w:rPr>
      <w:drawing>
        <wp:inline distT="0" distB="0" distL="0" distR="0">
          <wp:extent cx="1828800" cy="1104900"/>
          <wp:effectExtent l="0" t="0" r="0" b="0"/>
          <wp:docPr id="4" name="Imagem 2" descr="IMG-20170221-W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IMG-20170221-WA0001"/>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828800" cy="1104900"/>
                  </a:xfrm>
                  <a:prstGeom prst="rect">
                    <a:avLst/>
                  </a:prstGeom>
                  <a:noFill/>
                  <a:ln>
                    <a:noFill/>
                  </a:ln>
                </pic:spPr>
              </pic:pic>
            </a:graphicData>
          </a:graphic>
        </wp:inline>
      </w:drawing>
    </w:r>
  </w:p>
  <w:p w:rsidR="00BF1A2C" w:rsidRDefault="00271E84">
    <w:pPr>
      <w:spacing w:line="240" w:lineRule="auto"/>
      <w:ind w:left="-426" w:right="-427"/>
      <w:jc w:val="center"/>
      <w:rPr>
        <w:rFonts w:ascii="Calibri" w:hAnsi="Calibri"/>
        <w:b/>
        <w:sz w:val="32"/>
      </w:rPr>
    </w:pPr>
    <w:r>
      <w:rPr>
        <w:rFonts w:ascii="Calibri" w:hAnsi="Calibri"/>
        <w:b/>
        <w:sz w:val="32"/>
      </w:rPr>
      <w:t>CÂMARA MUNICIPAL DO NATAL</w:t>
    </w:r>
  </w:p>
  <w:p w:rsidR="00BF1A2C" w:rsidRDefault="00271E84">
    <w:pPr>
      <w:pStyle w:val="Cabealho"/>
      <w:spacing w:line="240" w:lineRule="auto"/>
      <w:jc w:val="center"/>
      <w:rPr>
        <w:rFonts w:ascii="Calibri" w:hAnsi="Calibri"/>
        <w:b/>
      </w:rPr>
    </w:pPr>
    <w:r>
      <w:rPr>
        <w:rFonts w:ascii="Calibri" w:hAnsi="Calibri"/>
        <w:b/>
      </w:rPr>
      <w:t>PALÁCIO PADRE MIGUELINHO</w:t>
    </w:r>
  </w:p>
  <w:p w:rsidR="00BF1A2C" w:rsidRDefault="004D2E20">
    <w:pPr>
      <w:pStyle w:val="Cabealho"/>
      <w:spacing w:line="240" w:lineRule="auto"/>
      <w:jc w:val="center"/>
      <w:rPr>
        <w:rFonts w:ascii="Calibri" w:hAnsi="Calibri"/>
        <w:b/>
        <w:sz w:val="28"/>
      </w:rPr>
    </w:pPr>
    <w:r w:rsidRPr="004D2E20">
      <w:pict>
        <v:shape id="Text Box 2" o:spid="_x0000_s6145" type="#_x0000_t202" style="position:absolute;left:0;text-align:left;margin-left:622.05pt;margin-top:17.55pt;width:130.6pt;height:24.7pt;z-index:251659264;mso-height-percent:200;mso-height-percent:200;mso-width-relative:margin;mso-height-relative:margin" o:gfxdata="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VeQ8TYAAAACwEAAA8AAAAAAAAAAQAgAAAA&#10;IgAAAGRycy9kb3ducmV2LnhtbFBLAQIUABQAAAAIAIdO4kDx8C2/CwIAACIEAAAOAAAAAAAAAAEA&#10;IAAAACcBAABkcnMvZTJvRG9jLnhtbFBLBQYAAAAABgAGAFkBAACkBQAAAAA=&#10;" filled="f" stroked="f">
          <v:textbox style="mso-fit-shape-to-text:t">
            <w:txbxContent>
              <w:p w:rsidR="00BF1A2C" w:rsidRDefault="00271E84">
                <w:pPr>
                  <w:jc w:val="center"/>
                  <w:rPr>
                    <w:rFonts w:ascii="Angelina" w:hAnsi="Angelina"/>
                    <w:b/>
                    <w:sz w:val="44"/>
                  </w:rPr>
                </w:pPr>
                <w:r>
                  <w:rPr>
                    <w:rFonts w:ascii="Angelina" w:hAnsi="Angelina"/>
                    <w:b/>
                    <w:sz w:val="44"/>
                  </w:rPr>
                  <w:t>Quem Sabe Faz</w:t>
                </w:r>
              </w:p>
            </w:txbxContent>
          </v:textbox>
        </v:shape>
      </w:pict>
    </w:r>
    <w:r w:rsidR="00271E84">
      <w:rPr>
        <w:rFonts w:ascii="Calibri" w:hAnsi="Calibri"/>
        <w:b/>
        <w:sz w:val="28"/>
      </w:rPr>
      <w:t>Gabinete do Vereador Kleber Fernandes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2530"/>
    <o:shapelayout v:ext="edit">
      <o:idmap v:ext="edit" data="1,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184B"/>
    <w:rsid w:val="00005849"/>
    <w:rsid w:val="00012D37"/>
    <w:rsid w:val="00016411"/>
    <w:rsid w:val="00026F56"/>
    <w:rsid w:val="00035CD3"/>
    <w:rsid w:val="00053E94"/>
    <w:rsid w:val="0006312B"/>
    <w:rsid w:val="00064E18"/>
    <w:rsid w:val="00071354"/>
    <w:rsid w:val="0007633C"/>
    <w:rsid w:val="000819A3"/>
    <w:rsid w:val="000A6B54"/>
    <w:rsid w:val="000C453E"/>
    <w:rsid w:val="000D64E4"/>
    <w:rsid w:val="000F183A"/>
    <w:rsid w:val="0010185F"/>
    <w:rsid w:val="0010647B"/>
    <w:rsid w:val="001374AE"/>
    <w:rsid w:val="00154AC0"/>
    <w:rsid w:val="001650CB"/>
    <w:rsid w:val="00191F0E"/>
    <w:rsid w:val="001B06E5"/>
    <w:rsid w:val="001B6B43"/>
    <w:rsid w:val="001E184B"/>
    <w:rsid w:val="001E330C"/>
    <w:rsid w:val="001F044B"/>
    <w:rsid w:val="001F649D"/>
    <w:rsid w:val="00233B25"/>
    <w:rsid w:val="00242C72"/>
    <w:rsid w:val="00250857"/>
    <w:rsid w:val="0026552C"/>
    <w:rsid w:val="00265CF4"/>
    <w:rsid w:val="00271E84"/>
    <w:rsid w:val="00272A33"/>
    <w:rsid w:val="002A0370"/>
    <w:rsid w:val="002B6D7D"/>
    <w:rsid w:val="002C4775"/>
    <w:rsid w:val="002D4A32"/>
    <w:rsid w:val="002E6422"/>
    <w:rsid w:val="00330AFA"/>
    <w:rsid w:val="00343D30"/>
    <w:rsid w:val="00362C0D"/>
    <w:rsid w:val="003858F6"/>
    <w:rsid w:val="00390562"/>
    <w:rsid w:val="003A3353"/>
    <w:rsid w:val="003B5D35"/>
    <w:rsid w:val="003F3F71"/>
    <w:rsid w:val="00417D4A"/>
    <w:rsid w:val="00442939"/>
    <w:rsid w:val="004724B5"/>
    <w:rsid w:val="004A1A20"/>
    <w:rsid w:val="004D2E20"/>
    <w:rsid w:val="005061C0"/>
    <w:rsid w:val="005118D0"/>
    <w:rsid w:val="00516081"/>
    <w:rsid w:val="005200BE"/>
    <w:rsid w:val="005233D6"/>
    <w:rsid w:val="00541127"/>
    <w:rsid w:val="00576E39"/>
    <w:rsid w:val="005B662B"/>
    <w:rsid w:val="005C0146"/>
    <w:rsid w:val="005C1C77"/>
    <w:rsid w:val="005F48A6"/>
    <w:rsid w:val="005F72C1"/>
    <w:rsid w:val="00611C4D"/>
    <w:rsid w:val="00621FE7"/>
    <w:rsid w:val="006278AB"/>
    <w:rsid w:val="006447C2"/>
    <w:rsid w:val="00672711"/>
    <w:rsid w:val="006A3EB9"/>
    <w:rsid w:val="006C0AA7"/>
    <w:rsid w:val="006E760F"/>
    <w:rsid w:val="006F2A3C"/>
    <w:rsid w:val="00700C8D"/>
    <w:rsid w:val="00734955"/>
    <w:rsid w:val="007357EF"/>
    <w:rsid w:val="0074035A"/>
    <w:rsid w:val="00794651"/>
    <w:rsid w:val="007A3B05"/>
    <w:rsid w:val="007B395D"/>
    <w:rsid w:val="007E762E"/>
    <w:rsid w:val="00800286"/>
    <w:rsid w:val="0080055C"/>
    <w:rsid w:val="008442CD"/>
    <w:rsid w:val="00844692"/>
    <w:rsid w:val="008762F7"/>
    <w:rsid w:val="00876B00"/>
    <w:rsid w:val="00886680"/>
    <w:rsid w:val="008A438E"/>
    <w:rsid w:val="00907E52"/>
    <w:rsid w:val="00920176"/>
    <w:rsid w:val="009477BB"/>
    <w:rsid w:val="00961C8B"/>
    <w:rsid w:val="00965E6E"/>
    <w:rsid w:val="009C4BC1"/>
    <w:rsid w:val="009F342E"/>
    <w:rsid w:val="009F4E21"/>
    <w:rsid w:val="00A030F1"/>
    <w:rsid w:val="00A37937"/>
    <w:rsid w:val="00A44357"/>
    <w:rsid w:val="00A5476D"/>
    <w:rsid w:val="00A57D38"/>
    <w:rsid w:val="00AB7E39"/>
    <w:rsid w:val="00AC2B39"/>
    <w:rsid w:val="00B16B28"/>
    <w:rsid w:val="00B31ABA"/>
    <w:rsid w:val="00B37E5E"/>
    <w:rsid w:val="00B634D3"/>
    <w:rsid w:val="00B71CCD"/>
    <w:rsid w:val="00B87389"/>
    <w:rsid w:val="00BB0EEA"/>
    <w:rsid w:val="00BB6AAB"/>
    <w:rsid w:val="00BC3112"/>
    <w:rsid w:val="00BD0805"/>
    <w:rsid w:val="00BD71BB"/>
    <w:rsid w:val="00BF1A2C"/>
    <w:rsid w:val="00C00CE7"/>
    <w:rsid w:val="00C55705"/>
    <w:rsid w:val="00C63662"/>
    <w:rsid w:val="00C66C82"/>
    <w:rsid w:val="00C744C0"/>
    <w:rsid w:val="00C903FE"/>
    <w:rsid w:val="00C90DD4"/>
    <w:rsid w:val="00C920AC"/>
    <w:rsid w:val="00C9410B"/>
    <w:rsid w:val="00CB556B"/>
    <w:rsid w:val="00CE0812"/>
    <w:rsid w:val="00CE5E88"/>
    <w:rsid w:val="00CF63CF"/>
    <w:rsid w:val="00D13FDD"/>
    <w:rsid w:val="00D276A1"/>
    <w:rsid w:val="00DE11DD"/>
    <w:rsid w:val="00DE463D"/>
    <w:rsid w:val="00DE70E5"/>
    <w:rsid w:val="00DF0060"/>
    <w:rsid w:val="00E13606"/>
    <w:rsid w:val="00E453D9"/>
    <w:rsid w:val="00E530D8"/>
    <w:rsid w:val="00E564E3"/>
    <w:rsid w:val="00EB5C31"/>
    <w:rsid w:val="00EE22BE"/>
    <w:rsid w:val="00F4023E"/>
    <w:rsid w:val="00F52B16"/>
    <w:rsid w:val="00F57883"/>
    <w:rsid w:val="00F64059"/>
    <w:rsid w:val="00F65431"/>
    <w:rsid w:val="00F717C8"/>
    <w:rsid w:val="00F8439B"/>
    <w:rsid w:val="00F851D2"/>
    <w:rsid w:val="00F900EF"/>
    <w:rsid w:val="00FC2E90"/>
    <w:rsid w:val="00FD5BCD"/>
    <w:rsid w:val="486834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lsdException w:name="footer" w:semiHidden="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macro" w:semiHidden="0" w:unhideWhenUsed="0"/>
    <w:lsdException w:name="toa heading"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semiHidden="0" w:uiPriority="1"/>
    <w:lsdException w:name="Body Text" w:semiHidden="0" w:unhideWhenUsed="0"/>
    <w:lsdException w:name="Body Text Indent" w:semiHidden="0" w:unhideWhenUsed="0"/>
    <w:lsdException w:name="List Continue" w:semiHidden="0" w:unhideWhenUsed="0"/>
    <w:lsdException w:name="Message Header" w:semiHidden="0" w:unhideWhenUsed="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semiHidden="0" w:unhideWhenUsed="0"/>
    <w:lsdException w:name="E-mail Signature" w:semiHidden="0" w:unhideWhenUsed="0"/>
    <w:lsdException w:name="Normal (Web)" w:semiHidden="0" w:qFormat="1"/>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qFormat="1"/>
    <w:lsdException w:name="annotation subject" w:semiHidden="0" w:unhideWhenUsed="0"/>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A2C"/>
    <w:pPr>
      <w:spacing w:after="200" w:line="276" w:lineRule="auto"/>
    </w:pPr>
    <w:rPr>
      <w:rFonts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F1A2C"/>
    <w:rPr>
      <w:b/>
      <w:bCs/>
    </w:rPr>
  </w:style>
  <w:style w:type="character" w:styleId="nfase">
    <w:name w:val="Emphasis"/>
    <w:uiPriority w:val="20"/>
    <w:qFormat/>
    <w:rsid w:val="00BF1A2C"/>
    <w:rPr>
      <w:i/>
      <w:iCs/>
    </w:rPr>
  </w:style>
  <w:style w:type="character" w:styleId="Hyperlink">
    <w:name w:val="Hyperlink"/>
    <w:basedOn w:val="Fontepargpadro"/>
    <w:uiPriority w:val="99"/>
    <w:unhideWhenUsed/>
    <w:rsid w:val="00BF1A2C"/>
    <w:rPr>
      <w:color w:val="0000FF"/>
      <w:u w:val="single"/>
    </w:rPr>
  </w:style>
  <w:style w:type="paragraph" w:styleId="NormalWeb">
    <w:name w:val="Normal (Web)"/>
    <w:basedOn w:val="Normal"/>
    <w:uiPriority w:val="99"/>
    <w:unhideWhenUsed/>
    <w:qFormat/>
    <w:rsid w:val="00BF1A2C"/>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F1A2C"/>
    <w:pPr>
      <w:tabs>
        <w:tab w:val="center" w:pos="4252"/>
        <w:tab w:val="right" w:pos="8504"/>
      </w:tabs>
    </w:pPr>
  </w:style>
  <w:style w:type="paragraph" w:styleId="Rodap">
    <w:name w:val="footer"/>
    <w:basedOn w:val="Normal"/>
    <w:link w:val="RodapChar"/>
    <w:uiPriority w:val="99"/>
    <w:unhideWhenUsed/>
    <w:rsid w:val="00BF1A2C"/>
    <w:pPr>
      <w:tabs>
        <w:tab w:val="center" w:pos="4252"/>
        <w:tab w:val="right" w:pos="8504"/>
      </w:tabs>
    </w:pPr>
  </w:style>
  <w:style w:type="paragraph" w:styleId="Textodebalo">
    <w:name w:val="Balloon Text"/>
    <w:basedOn w:val="Normal"/>
    <w:link w:val="TextodebaloChar"/>
    <w:uiPriority w:val="99"/>
    <w:semiHidden/>
    <w:unhideWhenUsed/>
    <w:rsid w:val="00BF1A2C"/>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locked/>
    <w:rsid w:val="00BF1A2C"/>
    <w:rPr>
      <w:rFonts w:cs="Times New Roman"/>
    </w:rPr>
  </w:style>
  <w:style w:type="character" w:customStyle="1" w:styleId="RodapChar">
    <w:name w:val="Rodapé Char"/>
    <w:basedOn w:val="Fontepargpadro"/>
    <w:link w:val="Rodap"/>
    <w:uiPriority w:val="99"/>
    <w:semiHidden/>
    <w:locked/>
    <w:rsid w:val="00BF1A2C"/>
    <w:rPr>
      <w:rFonts w:cs="Times New Roman"/>
    </w:rPr>
  </w:style>
  <w:style w:type="character" w:customStyle="1" w:styleId="TextodebaloChar">
    <w:name w:val="Texto de balão Char"/>
    <w:basedOn w:val="Fontepargpadro"/>
    <w:link w:val="Textodebalo"/>
    <w:uiPriority w:val="99"/>
    <w:semiHidden/>
    <w:rsid w:val="00BF1A2C"/>
    <w:rPr>
      <w:rFonts w:ascii="Tahoma" w:hAnsi="Tahoma" w:cs="Tahoma"/>
      <w:sz w:val="16"/>
      <w:szCs w:val="16"/>
      <w:lang w:val="pt-BR" w:eastAsia="pt-BR"/>
    </w:rPr>
  </w:style>
  <w:style w:type="paragraph" w:customStyle="1" w:styleId="Textbody">
    <w:name w:val="Text body"/>
    <w:qFormat/>
    <w:rsid w:val="00BF1A2C"/>
    <w:pPr>
      <w:widowControl w:val="0"/>
      <w:suppressAutoHyphens/>
      <w:spacing w:after="140" w:line="288" w:lineRule="auto"/>
    </w:pPr>
    <w:rPr>
      <w:rFonts w:ascii="Liberation Serif" w:eastAsia="SimSun" w:hAnsi="Liberation Serif" w:cs="Arial"/>
      <w:color w:val="00000A"/>
      <w:sz w:val="24"/>
      <w:lang w:eastAsia="zh-CN" w:bidi="hi-IN"/>
    </w:rPr>
  </w:style>
  <w:style w:type="paragraph" w:customStyle="1" w:styleId="Standard">
    <w:name w:val="Standard"/>
    <w:qFormat/>
    <w:rsid w:val="00BF1A2C"/>
    <w:pPr>
      <w:suppressAutoHyphens/>
      <w:textAlignment w:val="baseline"/>
    </w:pPr>
    <w:rPr>
      <w:rFonts w:ascii="Liberation Serif" w:eastAsia="SimSun" w:hAnsi="Liberation Serif" w:cs="Arial"/>
      <w:color w:val="00000A"/>
      <w:sz w:val="24"/>
      <w:szCs w:val="24"/>
      <w:lang w:eastAsia="zh-CN" w:bidi="hi-IN"/>
    </w:rPr>
  </w:style>
  <w:style w:type="paragraph" w:styleId="PargrafodaLista">
    <w:name w:val="List Paragraph"/>
    <w:basedOn w:val="Normal"/>
    <w:uiPriority w:val="34"/>
    <w:qFormat/>
    <w:rsid w:val="00BF1A2C"/>
    <w:pPr>
      <w:ind w:left="720"/>
      <w:contextualSpacing/>
    </w:pPr>
  </w:style>
  <w:style w:type="paragraph" w:customStyle="1" w:styleId="Default">
    <w:name w:val="Default"/>
    <w:rsid w:val="00BF1A2C"/>
    <w:pPr>
      <w:autoSpaceDE w:val="0"/>
      <w:autoSpaceDN w:val="0"/>
      <w:adjustRightInd w:val="0"/>
    </w:pPr>
    <w:rPr>
      <w:rFonts w:ascii="Courier New" w:hAnsi="Courier New" w:cs="Courier New"/>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802845606">
      <w:bodyDiv w:val="1"/>
      <w:marLeft w:val="0"/>
      <w:marRight w:val="0"/>
      <w:marTop w:val="0"/>
      <w:marBottom w:val="0"/>
      <w:divBdr>
        <w:top w:val="none" w:sz="0" w:space="0" w:color="auto"/>
        <w:left w:val="none" w:sz="0" w:space="0" w:color="auto"/>
        <w:bottom w:val="none" w:sz="0" w:space="0" w:color="auto"/>
        <w:right w:val="none" w:sz="0" w:space="0" w:color="auto"/>
      </w:divBdr>
    </w:div>
    <w:div w:id="1434520024">
      <w:bodyDiv w:val="1"/>
      <w:marLeft w:val="0"/>
      <w:marRight w:val="0"/>
      <w:marTop w:val="0"/>
      <w:marBottom w:val="0"/>
      <w:divBdr>
        <w:top w:val="none" w:sz="0" w:space="0" w:color="auto"/>
        <w:left w:val="none" w:sz="0" w:space="0" w:color="auto"/>
        <w:bottom w:val="none" w:sz="0" w:space="0" w:color="auto"/>
        <w:right w:val="none" w:sz="0" w:space="0" w:color="auto"/>
      </w:divBdr>
    </w:div>
    <w:div w:id="1922718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5094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VEREADOR KF</cp:lastModifiedBy>
  <cp:revision>2</cp:revision>
  <cp:lastPrinted>2022-11-07T15:03:00Z</cp:lastPrinted>
  <dcterms:created xsi:type="dcterms:W3CDTF">2022-11-10T18:57:00Z</dcterms:created>
  <dcterms:modified xsi:type="dcterms:W3CDTF">2022-11-10T18:57:00Z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1046-11.2.0.10382</vt:lpwstr>
  </property>
  <property fmtid="{D5CDD505-2E9C-101B-9397-08002B2CF9AE}" pid="3" name="ICV">
    <vt:lpwstr>BF92817F0C2C41179E2D043FD398F92A</vt:lpwstr>
  </property>
</Properties>
</file>