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 13.392.149.2039 - FOMENTO À CADEIA PRODUTIVA DO AUDIOVISUAL, com o objetivo de garantir os recursos necessários para  FOMENTAR PROJETOS DE DESENVOLVIMENTO E DIVULGAÇÃO DE JOGOS DIGITAIS,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FUNDAÇÃO CULTURAL CAPITANIAS DAS ARTES - FUNCARTE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13.392.149.2039 - FOMENTO À CADEIA PRODUTIVA DO AUDIOVISUAL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FOMENTAR PROJETOS DE DESENVOLVIMENTO E DIVULGAÇÃO DE JOGOS DIGITAIS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R$200.000,00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FUNDAÇÃO CULTURAL CAPITANIAS DAS ARTES - FUNCARTE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13.392.149.2067 - APOIO ÀS FESTAS TRADICIONAIS E AOS FESTEJOS POPULARES DO MUNICÍPIO DO NATAL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R$24.808.000,00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pos="2255"/>
        </w:tabs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259" w:lineRule="auto"/>
        <w:ind w:left="288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1857375" cy="848422"/>
            <wp:effectExtent b="0" l="0" r="0" t="0"/>
            <wp:docPr descr="A close up of a necklace&#10;&#10;Description automatically generated" id="9" name="image2.png"/>
            <a:graphic>
              <a:graphicData uri="http://schemas.openxmlformats.org/drawingml/2006/picture">
                <pic:pic>
                  <pic:nvPicPr>
                    <pic:cNvPr descr="A close up of a necklace&#10;&#10;Description automatically generated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A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11" name="image3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10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xTQfNOPkw+w1v9YF6a3AHwKxoQ==">AMUW2mUWpBRYihzBumi8/nY8nSt7gXyv+vSInTGt8gHSuF8mesD8Tk8vWT4PT2i6rNzQojOadjABLK4x/iIfcyiopSSsV46x7TiKF3XMiYGdggp7mQIAVuPyeOg4afxF8hd98dTDZ798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