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ab/>
        <w:t xml:space="preserve">Estado do Rio Grande do Norte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Câmara Municipal do Natal – Palácio Padre Miguelinho</w:t>
      </w:r>
    </w:p>
    <w:p w:rsidR="00000000" w:rsidDel="00000000" w:rsidP="00000000" w:rsidRDefault="00000000" w:rsidRPr="00000000" w14:paraId="00000003">
      <w:pPr>
        <w:pBdr>
          <w:bottom w:color="000000" w:space="1" w:sz="4" w:val="single"/>
        </w:pBdr>
        <w:spacing w:line="276" w:lineRule="auto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GABINETE DA VEREADORA NINA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EMENDA MODIFICATIVA AO PROJETO DE LEI Nº 477/2022 – LEI ORÇAMENTÁRIA ANUAL – LOA 2023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1° - Reserva recursos na Ação: 10.301.146.2316 - ESTRUTURAÇÃO E MANUTENÇÃO DE REDE FÍSICA DA ATENÇÃO PRIMÁRIA, com o objetivo de garantir os recursos necessários para a REFORMA E MANUTENÇÃO DA UBS - BOM PASTOR, RUA AUGUSTO CALHEIROS, 139, BAIRRO: BOM PASTOR, conforme quadro demonstrativo a seguir.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6615"/>
        <w:tblGridChange w:id="0">
          <w:tblGrid>
            <w:gridCol w:w="1875"/>
            <w:gridCol w:w="6615"/>
          </w:tblGrid>
        </w:tblGridChange>
      </w:tblGrid>
      <w:tr>
        <w:trPr>
          <w:cantSplit w:val="0"/>
          <w:trHeight w:val="566.8505859375001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SECRETARIA MUNICIPAL DE SAÚDE - SMS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10.301.146.2316 - ESTRUTURAÇÃO E MANUTENÇÃO DE REDE FÍSICA DA ATENÇÃO PRIMÁRIA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OBJETIVO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REFORMA E MANUTENÇÃO DA UBS - BOM PASTOR, RUA AUGUSTO CALHEIROS, 139, BAIRRO: BOM PASTOR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R$200.000</w:t>
            </w:r>
          </w:p>
        </w:tc>
      </w:tr>
    </w:tbl>
    <w:p w:rsidR="00000000" w:rsidDel="00000000" w:rsidP="00000000" w:rsidRDefault="00000000" w:rsidRPr="00000000" w14:paraId="00000010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lef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Art. 2° - A alocação de recursos de que trata o art. 1° será advinda das seguintes despesas:</w:t>
      </w:r>
    </w:p>
    <w:p w:rsidR="00000000" w:rsidDel="00000000" w:rsidP="00000000" w:rsidRDefault="00000000" w:rsidRPr="00000000" w14:paraId="00000012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90"/>
        <w:gridCol w:w="6600"/>
        <w:tblGridChange w:id="0">
          <w:tblGrid>
            <w:gridCol w:w="1890"/>
            <w:gridCol w:w="66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ÓRGÃO RESPONSÁVEL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SECRETARIA MUNICIPAL DE SAÚDE - SMS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10.301.146.2316 - ESTRUTURAÇÃO E MANUTENÇÃO DE REDE FÍSICA DA ATENÇÃO PRIMÁRIA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R$4.090.000,00</w:t>
            </w:r>
          </w:p>
        </w:tc>
      </w:tr>
    </w:tbl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2255"/>
        </w:tabs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Sala de Sessões, </w:t>
      </w:r>
      <w:r w:rsidDel="00000000" w:rsidR="00000000" w:rsidRPr="00000000">
        <w:rPr>
          <w:sz w:val="22"/>
          <w:szCs w:val="22"/>
          <w:rtl w:val="0"/>
        </w:rPr>
        <w:t xml:space="preserve">25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 de novembro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spacing w:line="259" w:lineRule="auto"/>
        <w:ind w:left="2880" w:firstLine="0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</w:rPr>
        <w:drawing>
          <wp:inline distB="0" distT="0" distL="0" distR="0">
            <wp:extent cx="1857375" cy="848422"/>
            <wp:effectExtent b="0" l="0" r="0" t="0"/>
            <wp:docPr descr="A close up of a necklace&#10;&#10;Description automatically generated" id="21" name="image3.png"/>
            <a:graphic>
              <a:graphicData uri="http://schemas.openxmlformats.org/drawingml/2006/picture">
                <pic:pic>
                  <pic:nvPicPr>
                    <pic:cNvPr descr="A close up of a necklace&#10;&#10;Description automatically generated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484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center"/>
        <w:rPr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 </w:t>
      </w: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NINA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center"/>
        <w:rPr>
          <w:i w:val="1"/>
          <w:sz w:val="22"/>
          <w:szCs w:val="22"/>
        </w:rPr>
      </w:pPr>
      <w:r w:rsidDel="00000000" w:rsidR="00000000" w:rsidRPr="00000000">
        <w:rPr>
          <w:b w:val="1"/>
          <w:i w:val="1"/>
          <w:color w:val="000000"/>
          <w:sz w:val="22"/>
          <w:szCs w:val="22"/>
          <w:rtl w:val="0"/>
        </w:rPr>
        <w:t xml:space="preserve">Vereadora - 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227" w:footer="6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0"/>
      <w:pBdr>
        <w:top w:color="548dd4" w:space="1" w:sz="18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</w:t>
    </w:r>
  </w:p>
  <w:tbl>
    <w:tblPr>
      <w:tblStyle w:val="Table3"/>
      <w:tblW w:w="2976.0" w:type="dxa"/>
      <w:jc w:val="left"/>
      <w:tblInd w:w="5524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6"/>
      <w:tblGridChange w:id="0">
        <w:tblGrid>
          <w:gridCol w:w="2976"/>
        </w:tblGrid>
      </w:tblGridChange>
    </w:tblGrid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Nº de protocolo: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8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Data:</w:t>
          </w:r>
        </w:p>
      </w:tc>
    </w:tr>
    <w:tr>
      <w:trPr>
        <w:cantSplit w:val="0"/>
        <w:trHeight w:val="255" w:hRule="atLeast"/>
        <w:tblHeader w:val="0"/>
      </w:trPr>
      <w:tc>
        <w:tcPr/>
        <w:p w:rsidR="00000000" w:rsidDel="00000000" w:rsidP="00000000" w:rsidRDefault="00000000" w:rsidRPr="00000000" w14:paraId="00000029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Hora:</w:t>
          </w:r>
        </w:p>
      </w:tc>
    </w:tr>
  </w:tbl>
  <w:p w:rsidR="00000000" w:rsidDel="00000000" w:rsidP="00000000" w:rsidRDefault="00000000" w:rsidRPr="00000000" w14:paraId="0000002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EMENDA Nº</w:t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59940" cy="1162685"/>
          <wp:effectExtent b="0" l="0" r="0" t="0"/>
          <wp:docPr descr="C:\Users\PC\Desktop\Camara-de-Natal-RN-660x330.jpg" id="23" name="image2.jpg"/>
          <a:graphic>
            <a:graphicData uri="http://schemas.openxmlformats.org/drawingml/2006/picture">
              <pic:pic>
                <pic:nvPicPr>
                  <pic:cNvPr descr="C:\Users\PC\Desktop\Camara-de-Natal-RN-660x330.jpg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9940" cy="11626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4301490</wp:posOffset>
          </wp:positionH>
          <wp:positionV relativeFrom="paragraph">
            <wp:posOffset>128270</wp:posOffset>
          </wp:positionV>
          <wp:extent cx="962025" cy="590550"/>
          <wp:effectExtent b="0" l="0" r="0" t="0"/>
          <wp:wrapSquare wrapText="bothSides" distB="0" distT="0" distL="114300" distR="114300"/>
          <wp:docPr descr="https://lh3.googleusercontent.com/uVMpt1blC32iU4Zp-fdVnbSl8jatqsFS3vMgbsShBJkv12cyeQTv6WfJp9Y3tx0WME_EyHewHYOBhVE0unELDMin77j1cq426NLoX07KOBm03WglPKZGJdjy7zHcaHAyYw_VXbnevvjhwnnuPA" id="22" name="image1.png"/>
          <a:graphic>
            <a:graphicData uri="http://schemas.openxmlformats.org/drawingml/2006/picture">
              <pic:pic>
                <pic:nvPicPr>
                  <pic:cNvPr descr="https://lh3.googleusercontent.com/uVMpt1blC32iU4Zp-fdVnbSl8jatqsFS3vMgbsShBJkv12cyeQTv6WfJp9Y3tx0WME_EyHewHYOBhVE0unELDMin77j1cq426NLoX07KOBm03WglPKZGJdjy7zHcaHAyYw_VXbnevvjhwnnuPA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2025" cy="5905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2809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01B61"/>
    <w:pPr>
      <w:widowControl w:val="0"/>
      <w:suppressAutoHyphens w:val="1"/>
    </w:pPr>
    <w:rPr>
      <w:rFonts w:ascii="Times New Roman" w:cs="Mangal" w:eastAsia="Arial Unicode MS" w:hAnsi="Times New Roman"/>
      <w:kern w:val="2"/>
      <w:sz w:val="24"/>
      <w:szCs w:val="24"/>
      <w:lang w:bidi="hi-IN" w:eastAsia="hi-I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A01B61"/>
    <w:rPr>
      <w:rFonts w:ascii="Times New Roman" w:cs="Mangal" w:eastAsia="Arial Unicode MS" w:hAnsi="Times New Roman"/>
      <w:kern w:val="2"/>
      <w:sz w:val="24"/>
      <w:szCs w:val="21"/>
      <w:lang w:bidi="hi-IN" w:eastAsia="hi-IN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A01B61"/>
    <w:rPr>
      <w:rFonts w:ascii="Tahoma" w:cs="Mangal" w:eastAsia="Arial Unicode MS" w:hAnsi="Tahoma"/>
      <w:kern w:val="2"/>
      <w:sz w:val="16"/>
      <w:szCs w:val="14"/>
      <w:lang w:bidi="hi-IN" w:eastAsia="hi-IN"/>
    </w:rPr>
  </w:style>
  <w:style w:type="character" w:styleId="apple-converted-space" w:customStyle="1">
    <w:name w:val="apple-converted-space"/>
    <w:basedOn w:val="Fontepargpadro"/>
    <w:qFormat w:val="1"/>
    <w:rsid w:val="00A14EE5"/>
  </w:style>
  <w:style w:type="character" w:styleId="InternetLink" w:customStyle="1">
    <w:name w:val="Internet Link"/>
    <w:basedOn w:val="Fontepargpadro"/>
    <w:uiPriority w:val="99"/>
    <w:semiHidden w:val="1"/>
    <w:unhideWhenUsed w:val="1"/>
    <w:rsid w:val="00A14EE5"/>
    <w:rPr>
      <w:color w:val="0000ff"/>
      <w:u w:val="single"/>
    </w:rPr>
  </w:style>
  <w:style w:type="character" w:styleId="Forte">
    <w:name w:val="Strong"/>
    <w:basedOn w:val="Fontepargpadro"/>
    <w:uiPriority w:val="22"/>
    <w:qFormat w:val="1"/>
    <w:rsid w:val="001560AF"/>
    <w:rPr>
      <w:b w:val="1"/>
      <w:bCs w:val="1"/>
    </w:rPr>
  </w:style>
  <w:style w:type="paragraph" w:styleId="Heading" w:customStyle="1">
    <w:name w:val="Heading"/>
    <w:basedOn w:val="Normal"/>
    <w:next w:val="Corpodetexto"/>
    <w:qFormat w:val="1"/>
    <w:pPr>
      <w:keepNext w:val="1"/>
      <w:spacing w:after="120" w:before="240"/>
    </w:pPr>
    <w:rPr>
      <w:rFonts w:ascii="Liberation Sans" w:cs="Arial Unicode MS" w:eastAsia="PingFang SC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 Unicode MS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cs="Arial Unicode MS"/>
    </w:rPr>
  </w:style>
  <w:style w:type="paragraph" w:styleId="Cabealho">
    <w:name w:val="header"/>
    <w:basedOn w:val="Normal"/>
    <w:link w:val="Cabealho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link w:val="RodapChar"/>
    <w:uiPriority w:val="99"/>
    <w:unhideWhenUsed w:val="1"/>
    <w:rsid w:val="00A01B61"/>
    <w:pPr>
      <w:tabs>
        <w:tab w:val="center" w:pos="4252"/>
        <w:tab w:val="right" w:pos="8504"/>
      </w:tabs>
    </w:pPr>
    <w:rPr>
      <w:szCs w:val="21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A01B61"/>
    <w:rPr>
      <w:rFonts w:ascii="Tahoma" w:hAnsi="Tahoma"/>
      <w:sz w:val="16"/>
      <w:szCs w:val="14"/>
    </w:rPr>
  </w:style>
  <w:style w:type="paragraph" w:styleId="PargrafodaLista">
    <w:name w:val="List Paragraph"/>
    <w:basedOn w:val="Normal"/>
    <w:uiPriority w:val="34"/>
    <w:qFormat w:val="1"/>
    <w:rsid w:val="002726DF"/>
    <w:pPr>
      <w:ind w:left="720"/>
      <w:contextualSpacing w:val="1"/>
    </w:pPr>
    <w:rPr>
      <w:szCs w:val="21"/>
    </w:rPr>
  </w:style>
  <w:style w:type="paragraph" w:styleId="NormalWeb">
    <w:name w:val="Normal (Web)"/>
    <w:basedOn w:val="Normal"/>
    <w:uiPriority w:val="99"/>
    <w:unhideWhenUsed w:val="1"/>
    <w:qFormat w:val="1"/>
    <w:rsid w:val="00A14EE5"/>
    <w:pPr>
      <w:widowControl w:val="1"/>
      <w:suppressAutoHyphens w:val="0"/>
      <w:spacing w:afterAutospacing="1" w:beforeAutospacing="1"/>
    </w:pPr>
    <w:rPr>
      <w:rFonts w:cs="Times New Roman" w:eastAsia="Times New Roman"/>
      <w:kern w:val="0"/>
      <w:lang w:bidi="ar-SA" w:eastAsia="pt-BR"/>
    </w:rPr>
  </w:style>
  <w:style w:type="paragraph" w:styleId="TableContents" w:customStyle="1">
    <w:name w:val="Table Contents"/>
    <w:basedOn w:val="Normal"/>
    <w:qFormat w:val="1"/>
    <w:pPr>
      <w:suppressLineNumbers w:val="1"/>
    </w:pPr>
  </w:style>
  <w:style w:type="character" w:styleId="Hyperlink">
    <w:name w:val="Hyperlink"/>
    <w:basedOn w:val="Fontepargpadro"/>
    <w:uiPriority w:val="99"/>
    <w:unhideWhenUsed w:val="1"/>
    <w:rsid w:val="007A2F2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17B1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efdecomentrio">
    <w:name w:val="annotation reference"/>
    <w:basedOn w:val="Fontepargpadro"/>
    <w:uiPriority w:val="99"/>
    <w:semiHidden w:val="1"/>
    <w:unhideWhenUsed w:val="1"/>
    <w:rsid w:val="00B91B5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B91B52"/>
    <w:rPr>
      <w:sz w:val="20"/>
      <w:szCs w:val="18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B91B52"/>
    <w:rPr>
      <w:rFonts w:ascii="Times New Roman" w:cs="Mangal" w:eastAsia="Arial Unicode MS" w:hAnsi="Times New Roman"/>
      <w:kern w:val="2"/>
      <w:szCs w:val="18"/>
      <w:lang w:bidi="hi-IN" w:eastAsia="hi-I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B91B5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B91B52"/>
    <w:rPr>
      <w:rFonts w:ascii="Times New Roman" w:cs="Mangal" w:eastAsia="Arial Unicode MS" w:hAnsi="Times New Roman"/>
      <w:b w:val="1"/>
      <w:bCs w:val="1"/>
      <w:kern w:val="2"/>
      <w:szCs w:val="18"/>
      <w:lang w:bidi="hi-IN" w:eastAsia="hi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IX64Az19Zb9g21Eh1n8Z8hVr0g==">AMUW2mWpshSesCsiQkaXhdoEHZM+7TxdWEXOkr1RKP3dTMbMU1+dkgnVpnxRfURkxFCkVpVNSJIv3Glw/BPgPmka1plwZ7bBc8I9fX2efEaPTFBqgxqCd7Vjrtt8ipFULgvFvzfeZXli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2022-11-16T15:56:00Z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