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E617" w14:textId="77777777" w:rsidR="00B0573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6597C164" w14:textId="77777777" w:rsidR="00B0573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09E31826" w14:textId="77777777" w:rsidR="00B05734" w:rsidRDefault="00000000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68221A82" w14:textId="77777777" w:rsidR="00B05734" w:rsidRDefault="0000000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7F5FC99C" w14:textId="77777777" w:rsidR="00B05734" w:rsidRDefault="00B05734">
      <w:pPr>
        <w:spacing w:line="276" w:lineRule="auto"/>
        <w:jc w:val="both"/>
        <w:rPr>
          <w:b/>
          <w:sz w:val="22"/>
          <w:szCs w:val="22"/>
        </w:rPr>
      </w:pPr>
    </w:p>
    <w:p w14:paraId="18C66474" w14:textId="688FF346" w:rsidR="00B05734" w:rsidRDefault="00000000">
      <w:pPr>
        <w:widowControl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Art. 1° - Reserva recursos na Ação:  15.813.156.1251 - CONSTRUÇÃO, RESTAURAÇÃO E PAISAGISMO DE PRAÇAS E LOGRADOUROS PÚBLICOS, com o objetivo de garantir os recursos necessários para a REFORMA </w:t>
      </w:r>
      <w:r w:rsidR="006B08BE">
        <w:rPr>
          <w:color w:val="000000"/>
          <w:sz w:val="22"/>
          <w:szCs w:val="22"/>
        </w:rPr>
        <w:t xml:space="preserve">DA PRAÇA </w:t>
      </w:r>
      <w:r w:rsidR="00A04E4D">
        <w:rPr>
          <w:color w:val="000000"/>
          <w:sz w:val="22"/>
          <w:szCs w:val="22"/>
        </w:rPr>
        <w:t>ANTONIO ALVES CORREIA</w:t>
      </w:r>
      <w:r>
        <w:rPr>
          <w:color w:val="000000"/>
          <w:sz w:val="22"/>
          <w:szCs w:val="22"/>
        </w:rPr>
        <w:t>,</w:t>
      </w:r>
      <w:r w:rsidR="00355972">
        <w:rPr>
          <w:color w:val="000000"/>
          <w:sz w:val="22"/>
          <w:szCs w:val="22"/>
        </w:rPr>
        <w:t xml:space="preserve"> </w:t>
      </w:r>
      <w:r w:rsidR="008C0C32">
        <w:rPr>
          <w:color w:val="000000"/>
          <w:sz w:val="22"/>
          <w:szCs w:val="22"/>
        </w:rPr>
        <w:t>AVENIDA ADOLFO GORDO</w:t>
      </w:r>
      <w:r w:rsidR="00A76D9C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="00941A7B">
        <w:rPr>
          <w:color w:val="000000"/>
          <w:sz w:val="22"/>
          <w:szCs w:val="22"/>
        </w:rPr>
        <w:t xml:space="preserve">BAIRRO </w:t>
      </w:r>
      <w:r w:rsidR="008C0C32">
        <w:rPr>
          <w:color w:val="000000"/>
          <w:sz w:val="22"/>
          <w:szCs w:val="22"/>
        </w:rPr>
        <w:t>CIDADE DA ESPERANÇA</w:t>
      </w:r>
      <w:r>
        <w:rPr>
          <w:color w:val="000000"/>
          <w:sz w:val="22"/>
          <w:szCs w:val="22"/>
        </w:rPr>
        <w:t>, conforme quadro demonstrativo a seguir.</w:t>
      </w:r>
    </w:p>
    <w:p w14:paraId="0E087682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"/>
        <w:tblW w:w="88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6915"/>
      </w:tblGrid>
      <w:tr w:rsidR="00B05734" w14:paraId="5B5A9EA3" w14:textId="77777777">
        <w:tc>
          <w:tcPr>
            <w:tcW w:w="1965" w:type="dxa"/>
          </w:tcPr>
          <w:p w14:paraId="75B70DD3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0A9A4520" w14:textId="77777777" w:rsidR="00B0573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B05734" w14:paraId="5CC92371" w14:textId="77777777">
        <w:tc>
          <w:tcPr>
            <w:tcW w:w="1965" w:type="dxa"/>
          </w:tcPr>
          <w:p w14:paraId="3E84AE07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03152215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15.813.156.1251 - CONSTRUÇÃO, RESTAURAÇÃO E PAISAGISMO DE PRAÇAS E LOGRADOUROS PÚBLICOS</w:t>
            </w:r>
          </w:p>
        </w:tc>
      </w:tr>
      <w:tr w:rsidR="00B05734" w14:paraId="0B6E510D" w14:textId="77777777">
        <w:tc>
          <w:tcPr>
            <w:tcW w:w="1965" w:type="dxa"/>
          </w:tcPr>
          <w:p w14:paraId="2B619F83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915" w:type="dxa"/>
          </w:tcPr>
          <w:p w14:paraId="5B313FED" w14:textId="53EC604B" w:rsidR="00B05734" w:rsidRDefault="00A04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REFORMA DA PRAÇA ANTONIO ALVES CORREIA, AVENIDA ADOLFO GORDO, BAIRRO CIDADE DA ESPERANÇA</w:t>
            </w:r>
          </w:p>
        </w:tc>
      </w:tr>
      <w:tr w:rsidR="00B05734" w14:paraId="3CF75BE2" w14:textId="77777777">
        <w:tc>
          <w:tcPr>
            <w:tcW w:w="1965" w:type="dxa"/>
          </w:tcPr>
          <w:p w14:paraId="22280D0E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7589A7CD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2"/>
                <w:szCs w:val="22"/>
              </w:rPr>
              <w:t>R$200.000,00</w:t>
            </w:r>
          </w:p>
        </w:tc>
      </w:tr>
    </w:tbl>
    <w:p w14:paraId="788CC30B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4B2363F2" w14:textId="77777777" w:rsidR="00B05734" w:rsidRDefault="00000000">
      <w:p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Art. 2° - A alocação de recursos de que trata o art. 1° será advinda das seguintes despesas:</w:t>
      </w:r>
    </w:p>
    <w:p w14:paraId="27BE2AEF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0"/>
        <w:tblW w:w="8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915"/>
      </w:tblGrid>
      <w:tr w:rsidR="00B05734" w14:paraId="146A2764" w14:textId="77777777">
        <w:tc>
          <w:tcPr>
            <w:tcW w:w="1980" w:type="dxa"/>
          </w:tcPr>
          <w:p w14:paraId="4581DB81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21CEC50C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B05734" w14:paraId="62830CD0" w14:textId="77777777">
        <w:tc>
          <w:tcPr>
            <w:tcW w:w="1980" w:type="dxa"/>
          </w:tcPr>
          <w:p w14:paraId="4775EC7D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11FE43FD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15.813.156.1251 - CONSTRUÇÃO, RESTAURAÇÃO E PAISAGISMO DE PRAÇAS E LOGRADOUROS PÚBLICOS</w:t>
            </w:r>
          </w:p>
        </w:tc>
      </w:tr>
      <w:tr w:rsidR="00B05734" w14:paraId="56707BA2" w14:textId="77777777">
        <w:tc>
          <w:tcPr>
            <w:tcW w:w="1980" w:type="dxa"/>
          </w:tcPr>
          <w:p w14:paraId="588F617A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0F9B5DF7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R$24.568.000,00</w:t>
            </w:r>
          </w:p>
        </w:tc>
      </w:tr>
    </w:tbl>
    <w:p w14:paraId="3443EAD1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2C941C28" w14:textId="77777777" w:rsidR="00B05734" w:rsidRDefault="00B05734">
      <w:pPr>
        <w:rPr>
          <w:b/>
          <w:sz w:val="22"/>
          <w:szCs w:val="22"/>
        </w:rPr>
      </w:pPr>
    </w:p>
    <w:p w14:paraId="49090844" w14:textId="77777777" w:rsidR="00B05734" w:rsidRDefault="00B05734">
      <w:pPr>
        <w:rPr>
          <w:b/>
          <w:sz w:val="22"/>
          <w:szCs w:val="22"/>
        </w:rPr>
      </w:pPr>
    </w:p>
    <w:p w14:paraId="7A8EFB75" w14:textId="77777777" w:rsidR="00B05734" w:rsidRDefault="00B0573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5A51A0C7" w14:textId="77777777" w:rsidR="00B05734" w:rsidRDefault="00000000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Sala de Sessões, 25 de novembro de 2022</w:t>
      </w:r>
    </w:p>
    <w:p w14:paraId="0891D414" w14:textId="77777777" w:rsidR="00B05734" w:rsidRDefault="00B05734">
      <w:pPr>
        <w:tabs>
          <w:tab w:val="left" w:pos="2255"/>
        </w:tabs>
        <w:jc w:val="center"/>
        <w:rPr>
          <w:sz w:val="22"/>
          <w:szCs w:val="22"/>
        </w:rPr>
      </w:pPr>
    </w:p>
    <w:p w14:paraId="5D81B850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5488C5FA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1E1FFDC3" w14:textId="77777777" w:rsidR="00B05734" w:rsidRDefault="00000000">
      <w:pPr>
        <w:widowControl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         </w:t>
      </w:r>
    </w:p>
    <w:p w14:paraId="4C56D192" w14:textId="77777777" w:rsidR="00B05734" w:rsidRDefault="00000000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39B29C91" w14:textId="77777777" w:rsidR="00B05734" w:rsidRDefault="00000000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142D27F1" w14:textId="77777777" w:rsidR="00B05734" w:rsidRDefault="00000000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2362040C" w14:textId="77777777" w:rsidR="00B05734" w:rsidRDefault="00B05734">
      <w:pPr>
        <w:jc w:val="center"/>
        <w:rPr>
          <w:sz w:val="22"/>
          <w:szCs w:val="22"/>
        </w:rPr>
      </w:pPr>
    </w:p>
    <w:sectPr w:rsidR="00B0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73284" w14:textId="77777777" w:rsidR="00040B62" w:rsidRDefault="00040B62">
      <w:r>
        <w:separator/>
      </w:r>
    </w:p>
  </w:endnote>
  <w:endnote w:type="continuationSeparator" w:id="0">
    <w:p w14:paraId="4A32FB62" w14:textId="77777777" w:rsidR="00040B62" w:rsidRDefault="0004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F5C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9404" w14:textId="77777777" w:rsidR="00B05734" w:rsidRDefault="00000000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i/>
        <w:color w:val="000000"/>
        <w:sz w:val="16"/>
        <w:szCs w:val="16"/>
      </w:rPr>
    </w:pPr>
    <w:r>
      <w:rPr>
        <w:rFonts w:eastAsia="Times New Roman" w:cs="Times New Roman"/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1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B05734" w14:paraId="0AB2E599" w14:textId="77777777">
      <w:trPr>
        <w:trHeight w:val="255"/>
      </w:trPr>
      <w:tc>
        <w:tcPr>
          <w:tcW w:w="2976" w:type="dxa"/>
        </w:tcPr>
        <w:p w14:paraId="6C942741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Nº de protocolo:</w:t>
          </w:r>
        </w:p>
      </w:tc>
    </w:tr>
    <w:tr w:rsidR="00B05734" w14:paraId="154ADCAD" w14:textId="77777777">
      <w:trPr>
        <w:trHeight w:val="255"/>
      </w:trPr>
      <w:tc>
        <w:tcPr>
          <w:tcW w:w="2976" w:type="dxa"/>
        </w:tcPr>
        <w:p w14:paraId="0C1ED12A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Data:</w:t>
          </w:r>
        </w:p>
      </w:tc>
    </w:tr>
    <w:tr w:rsidR="00B05734" w14:paraId="55AC4B75" w14:textId="77777777">
      <w:trPr>
        <w:trHeight w:val="255"/>
      </w:trPr>
      <w:tc>
        <w:tcPr>
          <w:tcW w:w="2976" w:type="dxa"/>
        </w:tcPr>
        <w:p w14:paraId="740096F6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Hora:</w:t>
          </w:r>
        </w:p>
      </w:tc>
    </w:tr>
  </w:tbl>
  <w:p w14:paraId="4DD7BD8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C249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77C1B" w14:textId="77777777" w:rsidR="00040B62" w:rsidRDefault="00040B62">
      <w:r>
        <w:separator/>
      </w:r>
    </w:p>
  </w:footnote>
  <w:footnote w:type="continuationSeparator" w:id="0">
    <w:p w14:paraId="0F4E8CCD" w14:textId="77777777" w:rsidR="00040B62" w:rsidRDefault="0004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2138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16CF" w14:textId="77777777" w:rsidR="00B057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2E58FA43" w14:textId="77777777" w:rsidR="00B057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</w:t>
    </w:r>
    <w:r>
      <w:rPr>
        <w:rFonts w:eastAsia="Times New Roman" w:cs="Times New Roman"/>
        <w:noProof/>
        <w:color w:val="000000"/>
      </w:rPr>
      <w:drawing>
        <wp:inline distT="0" distB="0" distL="0" distR="0" wp14:anchorId="4A708CB6" wp14:editId="5AD300C0">
          <wp:extent cx="2059940" cy="1162685"/>
          <wp:effectExtent l="0" t="0" r="0" b="0"/>
          <wp:docPr id="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BD0AF66" wp14:editId="3FE5BA3D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5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85A7F2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B9DC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34"/>
    <w:rsid w:val="00040B62"/>
    <w:rsid w:val="000E4710"/>
    <w:rsid w:val="0023567E"/>
    <w:rsid w:val="002B4598"/>
    <w:rsid w:val="002D3131"/>
    <w:rsid w:val="00355972"/>
    <w:rsid w:val="004C53E0"/>
    <w:rsid w:val="004E0310"/>
    <w:rsid w:val="00500CF7"/>
    <w:rsid w:val="00510467"/>
    <w:rsid w:val="00510B28"/>
    <w:rsid w:val="00554A25"/>
    <w:rsid w:val="006B08BE"/>
    <w:rsid w:val="007E3DF7"/>
    <w:rsid w:val="0085096E"/>
    <w:rsid w:val="00852C77"/>
    <w:rsid w:val="008A20D3"/>
    <w:rsid w:val="008C0C32"/>
    <w:rsid w:val="00941A7B"/>
    <w:rsid w:val="00A04E4D"/>
    <w:rsid w:val="00A66FA7"/>
    <w:rsid w:val="00A76D9C"/>
    <w:rsid w:val="00B05734"/>
    <w:rsid w:val="00B769B5"/>
    <w:rsid w:val="00C0713E"/>
    <w:rsid w:val="00D17A55"/>
    <w:rsid w:val="00D91C6F"/>
    <w:rsid w:val="00DC2009"/>
    <w:rsid w:val="00E21ABF"/>
    <w:rsid w:val="00F431CF"/>
    <w:rsid w:val="00F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4C34"/>
  <w15:docId w15:val="{35F8E923-E84E-4338-A690-9809335D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CA9woXq9mmovRmcO61UoPVGwyg==">AMUW2mUHsqhvADIgz8OgtNEYJeTTA3K6AUi7KUOxEMlE/pNsl8tiCWswbv1PhxWFeQWPA3OkfhO5e+2abBpo8Ekpdl1AognlCnYafya9Ae62Kjw7zmh+5qICd/RiWNsFblX2eqzXJDlQ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EVANDRO HENRIQUE ROQUE PEREIRA JUNIOR</cp:lastModifiedBy>
  <cp:revision>2</cp:revision>
  <dcterms:created xsi:type="dcterms:W3CDTF">2022-11-29T11:55:00Z</dcterms:created>
  <dcterms:modified xsi:type="dcterms:W3CDTF">2022-11-29T11:55:00Z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