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4E663" w14:textId="77777777" w:rsidR="002C07FC" w:rsidRDefault="002C07FC" w:rsidP="002C07FC">
      <w:pPr>
        <w:ind w:left="-1134" w:right="49" w:firstLine="1842"/>
        <w:jc w:val="center"/>
        <w:rPr>
          <w:b/>
          <w:sz w:val="44"/>
        </w:rPr>
      </w:pPr>
      <w:r>
        <w:rPr>
          <w:b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6FDFD111" wp14:editId="78646B97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662305" cy="914400"/>
            <wp:effectExtent l="19050" t="0" r="444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7304">
        <w:rPr>
          <w:b/>
          <w:sz w:val="44"/>
        </w:rPr>
        <w:t xml:space="preserve"> </w:t>
      </w:r>
      <w:r>
        <w:rPr>
          <w:b/>
          <w:sz w:val="44"/>
        </w:rPr>
        <w:t>Câmara Municipal de Natal</w:t>
      </w:r>
    </w:p>
    <w:p w14:paraId="025727DB" w14:textId="77777777" w:rsidR="002C07FC" w:rsidRPr="00100F62" w:rsidRDefault="002C07FC" w:rsidP="002C07FC">
      <w:pPr>
        <w:ind w:left="-1134" w:right="49" w:firstLine="18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100F62">
        <w:rPr>
          <w:b/>
          <w:sz w:val="32"/>
          <w:szCs w:val="32"/>
        </w:rPr>
        <w:t>Palácio Padre Miguelinho</w:t>
      </w:r>
    </w:p>
    <w:p w14:paraId="64A09F66" w14:textId="77777777" w:rsidR="002C07FC" w:rsidRDefault="002C07FC" w:rsidP="002C07FC">
      <w:pPr>
        <w:jc w:val="center"/>
        <w:rPr>
          <w:b/>
        </w:rPr>
      </w:pPr>
      <w:r>
        <w:rPr>
          <w:b/>
        </w:rPr>
        <w:t xml:space="preserve">                Gabinete do vereador Bispo Francisco de Assis</w:t>
      </w:r>
    </w:p>
    <w:p w14:paraId="010FF7A9" w14:textId="77777777" w:rsidR="002C07FC" w:rsidRDefault="002C07FC" w:rsidP="002C07FC">
      <w:pPr>
        <w:pStyle w:val="Ttulo1"/>
      </w:pPr>
    </w:p>
    <w:p w14:paraId="5C9CAC37" w14:textId="77777777" w:rsidR="002C07FC" w:rsidRDefault="002C07FC" w:rsidP="002C07FC">
      <w:pPr>
        <w:pStyle w:val="Ttulo1"/>
      </w:pPr>
    </w:p>
    <w:p w14:paraId="01879F10" w14:textId="0E6DDAA2" w:rsidR="002C07FC" w:rsidRDefault="00514F06" w:rsidP="002C07FC">
      <w:pPr>
        <w:pStyle w:val="Ttulo1"/>
      </w:pPr>
      <w:r>
        <w:t>PROJETO DE LEI Nº  ___/2023</w:t>
      </w:r>
    </w:p>
    <w:p w14:paraId="4AEDE907" w14:textId="77777777" w:rsidR="002C07FC" w:rsidRDefault="002C07FC" w:rsidP="002C07FC">
      <w:pPr>
        <w:pStyle w:val="Ttulo1"/>
      </w:pPr>
    </w:p>
    <w:p w14:paraId="24117E93" w14:textId="77777777" w:rsidR="002C07FC" w:rsidRPr="004D3336" w:rsidRDefault="002C07FC" w:rsidP="002C07FC"/>
    <w:p w14:paraId="412C1290" w14:textId="4CAC15CC" w:rsidR="006108F7" w:rsidRPr="006108F7" w:rsidRDefault="00514F06" w:rsidP="006108F7">
      <w:pPr>
        <w:tabs>
          <w:tab w:val="left" w:pos="5040"/>
          <w:tab w:val="left" w:pos="5220"/>
        </w:tabs>
        <w:ind w:left="4536"/>
        <w:jc w:val="both"/>
        <w:rPr>
          <w:b/>
          <w:sz w:val="24"/>
        </w:rPr>
      </w:pPr>
      <w:r>
        <w:rPr>
          <w:b/>
          <w:sz w:val="24"/>
        </w:rPr>
        <w:t>I</w:t>
      </w:r>
      <w:r w:rsidRPr="006E4EA1">
        <w:rPr>
          <w:rFonts w:eastAsia="Times New Roman"/>
          <w:b/>
          <w:bCs/>
          <w:sz w:val="24"/>
          <w:szCs w:val="24"/>
        </w:rPr>
        <w:t>NSTITUI A CAMPANHA DE CONSCIENTIZAÇÃO SOBRE O ZÓSTER</w:t>
      </w:r>
      <w:r w:rsidR="006108F7" w:rsidRPr="006108F7">
        <w:rPr>
          <w:b/>
          <w:sz w:val="24"/>
        </w:rPr>
        <w:t>, e dá outras providências.</w:t>
      </w:r>
    </w:p>
    <w:p w14:paraId="5C4F67BA" w14:textId="1B23A2DF" w:rsidR="002C07FC" w:rsidRPr="00936828" w:rsidRDefault="006108F7" w:rsidP="006108F7">
      <w:pPr>
        <w:tabs>
          <w:tab w:val="left" w:pos="5040"/>
          <w:tab w:val="left" w:pos="5220"/>
        </w:tabs>
        <w:ind w:left="4536"/>
        <w:jc w:val="both"/>
        <w:rPr>
          <w:sz w:val="24"/>
          <w:szCs w:val="24"/>
        </w:rPr>
      </w:pPr>
      <w:r w:rsidRPr="00936828">
        <w:rPr>
          <w:sz w:val="24"/>
          <w:szCs w:val="24"/>
        </w:rPr>
        <w:t xml:space="preserve"> </w:t>
      </w:r>
    </w:p>
    <w:p w14:paraId="6D4B3B1C" w14:textId="77777777" w:rsidR="002C07FC" w:rsidRDefault="002C07FC" w:rsidP="002C07FC">
      <w:pPr>
        <w:tabs>
          <w:tab w:val="left" w:pos="5040"/>
          <w:tab w:val="left" w:pos="5220"/>
        </w:tabs>
        <w:rPr>
          <w:b/>
          <w:sz w:val="24"/>
        </w:rPr>
      </w:pPr>
    </w:p>
    <w:p w14:paraId="7A279AA1" w14:textId="77777777" w:rsidR="002C07FC" w:rsidRPr="00FD3E60" w:rsidRDefault="002C07FC" w:rsidP="002C07FC">
      <w:pPr>
        <w:tabs>
          <w:tab w:val="left" w:pos="5040"/>
          <w:tab w:val="left" w:pos="5220"/>
        </w:tabs>
        <w:rPr>
          <w:b/>
          <w:sz w:val="24"/>
        </w:rPr>
      </w:pPr>
      <w:r w:rsidRPr="00FD3E60">
        <w:rPr>
          <w:b/>
          <w:sz w:val="24"/>
        </w:rPr>
        <w:t>O PREFEITO MUNICIPAL DE NATAL</w:t>
      </w:r>
    </w:p>
    <w:p w14:paraId="5C63FD42" w14:textId="77777777" w:rsidR="002C07FC" w:rsidRPr="00FD3E60" w:rsidRDefault="002C07FC" w:rsidP="002C07FC">
      <w:pPr>
        <w:tabs>
          <w:tab w:val="left" w:pos="5040"/>
          <w:tab w:val="left" w:pos="5220"/>
        </w:tabs>
        <w:rPr>
          <w:b/>
          <w:sz w:val="24"/>
        </w:rPr>
      </w:pPr>
    </w:p>
    <w:p w14:paraId="02F7C70A" w14:textId="77777777" w:rsidR="002C07FC" w:rsidRDefault="002C07FC" w:rsidP="002C07FC">
      <w:pPr>
        <w:tabs>
          <w:tab w:val="left" w:pos="5040"/>
          <w:tab w:val="left" w:pos="5220"/>
        </w:tabs>
        <w:rPr>
          <w:sz w:val="24"/>
        </w:rPr>
      </w:pPr>
      <w:r w:rsidRPr="00FD3E60">
        <w:rPr>
          <w:b/>
          <w:sz w:val="24"/>
        </w:rPr>
        <w:t>FAÇO SABER QUE A CÂMARA MUNICIPAL APROVOU E EU SANCIONO A SEGUINTE LEI</w:t>
      </w:r>
      <w:r>
        <w:rPr>
          <w:sz w:val="24"/>
        </w:rPr>
        <w:t>:</w:t>
      </w:r>
    </w:p>
    <w:p w14:paraId="769B79FC" w14:textId="77777777" w:rsidR="002C07FC" w:rsidRDefault="002C07FC" w:rsidP="002C07FC">
      <w:pPr>
        <w:tabs>
          <w:tab w:val="left" w:pos="5040"/>
          <w:tab w:val="left" w:pos="5220"/>
        </w:tabs>
        <w:rPr>
          <w:sz w:val="24"/>
        </w:rPr>
      </w:pPr>
    </w:p>
    <w:p w14:paraId="45A3B0F5" w14:textId="77777777" w:rsidR="002C07FC" w:rsidRPr="00514F06" w:rsidRDefault="002C07FC" w:rsidP="002C07FC">
      <w:pPr>
        <w:spacing w:line="360" w:lineRule="auto"/>
        <w:rPr>
          <w:b/>
        </w:rPr>
      </w:pPr>
      <w:r w:rsidRPr="00FD3E60">
        <w:rPr>
          <w:b/>
          <w:sz w:val="24"/>
        </w:rPr>
        <w:t>DECRETA:</w:t>
      </w:r>
    </w:p>
    <w:p w14:paraId="33C893E0" w14:textId="77777777" w:rsidR="00A36E9C" w:rsidRPr="00514F06" w:rsidRDefault="00A36E9C">
      <w:pPr>
        <w:pStyle w:val="Corpodetexto"/>
      </w:pPr>
    </w:p>
    <w:p w14:paraId="30DDCF4B" w14:textId="77777777" w:rsidR="00A36E9C" w:rsidRPr="00514F06" w:rsidRDefault="00A36E9C" w:rsidP="00837A41">
      <w:pPr>
        <w:pStyle w:val="Corpodetexto"/>
        <w:spacing w:line="360" w:lineRule="auto"/>
        <w:rPr>
          <w:sz w:val="22"/>
        </w:rPr>
      </w:pPr>
    </w:p>
    <w:p w14:paraId="597BE3CE" w14:textId="77777777" w:rsidR="00514F06" w:rsidRPr="00514F06" w:rsidRDefault="00962E8E" w:rsidP="00514F06">
      <w:pPr>
        <w:pStyle w:val="Corpodetexto"/>
        <w:spacing w:line="360" w:lineRule="auto"/>
        <w:ind w:left="113" w:right="-59"/>
        <w:jc w:val="both"/>
        <w:rPr>
          <w:rFonts w:eastAsia="Times New Roman"/>
          <w:color w:val="000000"/>
          <w:szCs w:val="27"/>
          <w:shd w:val="clear" w:color="auto" w:fill="FFFFFF"/>
        </w:rPr>
      </w:pPr>
      <w:r w:rsidRPr="00514F06">
        <w:rPr>
          <w:sz w:val="22"/>
        </w:rPr>
        <w:t xml:space="preserve"> </w:t>
      </w:r>
      <w:r w:rsidRPr="00514F06">
        <w:rPr>
          <w:sz w:val="22"/>
        </w:rPr>
        <w:tab/>
      </w:r>
      <w:r w:rsidRPr="00514F06">
        <w:rPr>
          <w:sz w:val="22"/>
        </w:rPr>
        <w:tab/>
      </w:r>
      <w:r w:rsidR="00514F06" w:rsidRPr="006E4EA1">
        <w:rPr>
          <w:rFonts w:eastAsia="Times New Roman"/>
          <w:color w:val="000000"/>
          <w:szCs w:val="27"/>
          <w:shd w:val="clear" w:color="auto" w:fill="FFFFFF"/>
        </w:rPr>
        <w:t>Art. 1º Fica instituída a Campanha de Conscientização sobre o Zóster, tendo por escopo a ampla divulgação no âmbito municipal das características desta doença, suas causas e tratamentos dos sintomas, bem como a indicação das medidas preventivas a serem adotadas.</w:t>
      </w:r>
    </w:p>
    <w:p w14:paraId="0D715BEB" w14:textId="74EAEC17" w:rsidR="007114D7" w:rsidRDefault="00514F06" w:rsidP="00514F06">
      <w:pPr>
        <w:pStyle w:val="Corpodetexto"/>
        <w:spacing w:line="360" w:lineRule="auto"/>
        <w:ind w:left="113" w:right="-59"/>
        <w:jc w:val="both"/>
        <w:rPr>
          <w:rFonts w:eastAsia="Times New Roman"/>
          <w:color w:val="000000"/>
          <w:szCs w:val="27"/>
          <w:shd w:val="clear" w:color="auto" w:fill="FFFFFF"/>
        </w:rPr>
      </w:pPr>
      <w:r w:rsidRPr="006E4EA1">
        <w:rPr>
          <w:rFonts w:eastAsia="Times New Roman"/>
          <w:color w:val="000000"/>
          <w:szCs w:val="27"/>
          <w:shd w:val="clear" w:color="auto" w:fill="FFFFFF"/>
        </w:rPr>
        <w:br/>
        <w:t>Art. 2º Esta campanha deverá ser desenvolvida por meio da veiculação de anúncios nos meios de comunicação – internet, rádio, televisão, jornais, revistas etc. – fixação de cartazes e distribuição de cartilhas nos estabelecimentos de saúde públicos e privados; nas escolas municipais, realização de palestras e audiências públicas sobre o tema e atualização e treinamento dos profissionais da saúde.</w:t>
      </w:r>
    </w:p>
    <w:p w14:paraId="73701D9F" w14:textId="3C4BC1C0" w:rsidR="00247D4A" w:rsidRDefault="00247D4A" w:rsidP="00514F06">
      <w:pPr>
        <w:pStyle w:val="Corpodetexto"/>
        <w:spacing w:line="360" w:lineRule="auto"/>
        <w:ind w:left="113" w:right="-59"/>
        <w:jc w:val="both"/>
        <w:rPr>
          <w:rFonts w:eastAsia="Times New Roman"/>
          <w:color w:val="000000"/>
          <w:szCs w:val="27"/>
          <w:shd w:val="clear" w:color="auto" w:fill="FFFFFF"/>
        </w:rPr>
      </w:pPr>
    </w:p>
    <w:p w14:paraId="4154A7E9" w14:textId="0AA34FD0" w:rsidR="00247D4A" w:rsidRDefault="00247D4A" w:rsidP="00514F06">
      <w:pPr>
        <w:pStyle w:val="Corpodetexto"/>
        <w:spacing w:line="360" w:lineRule="auto"/>
        <w:ind w:left="113" w:right="-59"/>
        <w:jc w:val="both"/>
        <w:rPr>
          <w:rFonts w:eastAsia="Times New Roman"/>
          <w:color w:val="000000"/>
          <w:szCs w:val="27"/>
          <w:shd w:val="clear" w:color="auto" w:fill="FFFFFF"/>
        </w:rPr>
      </w:pPr>
    </w:p>
    <w:p w14:paraId="3639A1ED" w14:textId="2B22BD6D" w:rsidR="00247D4A" w:rsidRDefault="00247D4A" w:rsidP="00514F06">
      <w:pPr>
        <w:pStyle w:val="Corpodetexto"/>
        <w:spacing w:line="360" w:lineRule="auto"/>
        <w:ind w:left="113" w:right="-59"/>
        <w:jc w:val="both"/>
        <w:rPr>
          <w:rFonts w:eastAsia="Times New Roman"/>
          <w:color w:val="000000"/>
          <w:szCs w:val="27"/>
          <w:shd w:val="clear" w:color="auto" w:fill="FFFFFF"/>
        </w:rPr>
      </w:pPr>
    </w:p>
    <w:p w14:paraId="6EC9B717" w14:textId="1031CE4D" w:rsidR="00247D4A" w:rsidRDefault="00247D4A" w:rsidP="00514F06">
      <w:pPr>
        <w:pStyle w:val="Corpodetexto"/>
        <w:spacing w:line="360" w:lineRule="auto"/>
        <w:ind w:left="113" w:right="-59"/>
        <w:jc w:val="both"/>
        <w:rPr>
          <w:rFonts w:eastAsia="Times New Roman"/>
          <w:color w:val="000000"/>
          <w:szCs w:val="27"/>
          <w:shd w:val="clear" w:color="auto" w:fill="FFFFFF"/>
        </w:rPr>
      </w:pPr>
    </w:p>
    <w:p w14:paraId="61C428E0" w14:textId="494512A3" w:rsidR="00247D4A" w:rsidRDefault="00247D4A" w:rsidP="00514F06">
      <w:pPr>
        <w:pStyle w:val="Corpodetexto"/>
        <w:spacing w:line="360" w:lineRule="auto"/>
        <w:ind w:left="113" w:right="-59"/>
        <w:jc w:val="both"/>
        <w:rPr>
          <w:rFonts w:eastAsia="Times New Roman"/>
          <w:color w:val="000000"/>
          <w:szCs w:val="27"/>
          <w:shd w:val="clear" w:color="auto" w:fill="FFFFFF"/>
        </w:rPr>
      </w:pPr>
    </w:p>
    <w:p w14:paraId="79E8E44F" w14:textId="20D94A09" w:rsidR="00247D4A" w:rsidRDefault="00247D4A" w:rsidP="00514F06">
      <w:pPr>
        <w:pStyle w:val="Corpodetexto"/>
        <w:spacing w:line="360" w:lineRule="auto"/>
        <w:ind w:left="113" w:right="-59"/>
        <w:jc w:val="both"/>
        <w:rPr>
          <w:rFonts w:eastAsia="Times New Roman"/>
          <w:color w:val="000000"/>
          <w:szCs w:val="27"/>
          <w:shd w:val="clear" w:color="auto" w:fill="FFFFFF"/>
        </w:rPr>
      </w:pPr>
    </w:p>
    <w:p w14:paraId="4AF9ED65" w14:textId="4006ACA5" w:rsidR="00247D4A" w:rsidRDefault="00247D4A" w:rsidP="00514F06">
      <w:pPr>
        <w:pStyle w:val="Corpodetexto"/>
        <w:spacing w:line="360" w:lineRule="auto"/>
        <w:ind w:left="113" w:right="-59"/>
        <w:jc w:val="both"/>
        <w:rPr>
          <w:rFonts w:eastAsia="Times New Roman"/>
          <w:color w:val="000000"/>
          <w:szCs w:val="27"/>
          <w:shd w:val="clear" w:color="auto" w:fill="FFFFFF"/>
        </w:rPr>
      </w:pPr>
    </w:p>
    <w:p w14:paraId="5B19FCBF" w14:textId="7A3BBE63" w:rsidR="00247D4A" w:rsidRDefault="00247D4A" w:rsidP="00514F06">
      <w:pPr>
        <w:pStyle w:val="Corpodetexto"/>
        <w:spacing w:line="360" w:lineRule="auto"/>
        <w:ind w:left="113" w:right="-59"/>
        <w:jc w:val="both"/>
        <w:rPr>
          <w:rFonts w:eastAsia="Times New Roman"/>
          <w:color w:val="000000"/>
          <w:szCs w:val="27"/>
          <w:shd w:val="clear" w:color="auto" w:fill="FFFFFF"/>
        </w:rPr>
      </w:pPr>
    </w:p>
    <w:p w14:paraId="65A62875" w14:textId="5AB9B9C4" w:rsidR="00247D4A" w:rsidRPr="00514F06" w:rsidRDefault="00247D4A" w:rsidP="00514F06">
      <w:pPr>
        <w:pStyle w:val="Corpodetexto"/>
        <w:spacing w:line="360" w:lineRule="auto"/>
        <w:ind w:left="113" w:right="-59"/>
        <w:jc w:val="both"/>
        <w:rPr>
          <w:rFonts w:eastAsia="Times New Roman"/>
          <w:color w:val="000000"/>
          <w:szCs w:val="27"/>
          <w:shd w:val="clear" w:color="auto" w:fill="FFFFFF"/>
        </w:rPr>
      </w:pPr>
    </w:p>
    <w:p w14:paraId="2461D049" w14:textId="77777777" w:rsidR="00C75564" w:rsidRDefault="00C75564" w:rsidP="007114D7">
      <w:pPr>
        <w:pStyle w:val="Ttulo1"/>
        <w:ind w:left="3405" w:right="3403"/>
        <w:jc w:val="center"/>
      </w:pPr>
    </w:p>
    <w:p w14:paraId="3C3BA319" w14:textId="7261936E" w:rsidR="007114D7" w:rsidRDefault="007114D7" w:rsidP="007114D7">
      <w:pPr>
        <w:pStyle w:val="Ttulo1"/>
        <w:ind w:left="3405" w:right="3403"/>
        <w:jc w:val="center"/>
        <w:rPr>
          <w:sz w:val="28"/>
        </w:rPr>
      </w:pPr>
      <w:r>
        <w:t>JUSTIFICATIVA</w:t>
      </w:r>
    </w:p>
    <w:p w14:paraId="56ECD025" w14:textId="77777777" w:rsidR="007114D7" w:rsidRDefault="007114D7" w:rsidP="007114D7">
      <w:pPr>
        <w:pStyle w:val="Corpodetexto"/>
        <w:spacing w:before="6"/>
        <w:rPr>
          <w:b/>
        </w:rPr>
      </w:pPr>
    </w:p>
    <w:p w14:paraId="6A4E013D" w14:textId="45490DB5" w:rsidR="00A36E9C" w:rsidRDefault="00A36E9C">
      <w:pPr>
        <w:pStyle w:val="Corpodetexto"/>
        <w:rPr>
          <w:sz w:val="22"/>
        </w:rPr>
      </w:pPr>
    </w:p>
    <w:p w14:paraId="2B67CD4B" w14:textId="77777777" w:rsidR="00514F06" w:rsidRDefault="0044247A" w:rsidP="00514F06">
      <w:pPr>
        <w:pStyle w:val="Corpodetexto"/>
        <w:spacing w:line="360" w:lineRule="auto"/>
        <w:ind w:right="794"/>
        <w:jc w:val="both"/>
        <w:rPr>
          <w:rFonts w:eastAsia="Times New Roman"/>
          <w:color w:val="000000"/>
          <w:szCs w:val="27"/>
          <w:shd w:val="clear" w:color="auto" w:fill="FFFFFF"/>
        </w:rPr>
      </w:pPr>
      <w:r>
        <w:t xml:space="preserve"> </w:t>
      </w:r>
      <w:r>
        <w:tab/>
      </w:r>
      <w:r w:rsidR="00962E8E">
        <w:t xml:space="preserve"> </w:t>
      </w:r>
      <w:r w:rsidR="00962E8E" w:rsidRPr="00514F06">
        <w:rPr>
          <w:rFonts w:eastAsia="Times New Roman"/>
          <w:color w:val="000000"/>
          <w:szCs w:val="27"/>
          <w:shd w:val="clear" w:color="auto" w:fill="FFFFFF"/>
        </w:rPr>
        <w:tab/>
      </w:r>
      <w:r w:rsidR="00514F06" w:rsidRPr="00514F06">
        <w:rPr>
          <w:rFonts w:eastAsia="Times New Roman"/>
          <w:color w:val="000000"/>
          <w:szCs w:val="27"/>
          <w:shd w:val="clear" w:color="auto" w:fill="FFFFFF"/>
        </w:rPr>
        <w:t>O zóster, ou herpes-zóster, é popularmente conhecido como “cobreiro” e se traduz numa inflamação aguda causada pelo mesmo vírus da catapora.</w:t>
      </w:r>
    </w:p>
    <w:p w14:paraId="515FC133" w14:textId="519B38DF" w:rsidR="00514F06" w:rsidRDefault="00514F06" w:rsidP="00514F06">
      <w:pPr>
        <w:pStyle w:val="Corpodetexto"/>
        <w:spacing w:line="360" w:lineRule="auto"/>
        <w:ind w:right="794"/>
        <w:jc w:val="both"/>
        <w:rPr>
          <w:rFonts w:eastAsia="Times New Roman"/>
          <w:color w:val="000000"/>
          <w:szCs w:val="27"/>
          <w:shd w:val="clear" w:color="auto" w:fill="FFFFFF"/>
        </w:rPr>
      </w:pPr>
      <w:r w:rsidRPr="00514F06">
        <w:rPr>
          <w:rFonts w:eastAsia="Times New Roman"/>
          <w:color w:val="000000"/>
          <w:szCs w:val="27"/>
          <w:shd w:val="clear" w:color="auto" w:fill="FFFFFF"/>
        </w:rPr>
        <w:br/>
      </w:r>
      <w:r w:rsidR="00F62A76">
        <w:rPr>
          <w:rFonts w:eastAsia="Times New Roman"/>
          <w:color w:val="000000"/>
          <w:szCs w:val="27"/>
          <w:shd w:val="clear" w:color="auto" w:fill="FFFFFF"/>
        </w:rPr>
        <w:t xml:space="preserve"> </w:t>
      </w:r>
      <w:r w:rsidR="00F62A76">
        <w:rPr>
          <w:rFonts w:eastAsia="Times New Roman"/>
          <w:color w:val="000000"/>
          <w:szCs w:val="27"/>
          <w:shd w:val="clear" w:color="auto" w:fill="FFFFFF"/>
        </w:rPr>
        <w:tab/>
      </w:r>
      <w:r w:rsidRPr="00514F06">
        <w:rPr>
          <w:rFonts w:eastAsia="Times New Roman"/>
          <w:color w:val="000000"/>
          <w:szCs w:val="27"/>
          <w:shd w:val="clear" w:color="auto" w:fill="FFFFFF"/>
        </w:rPr>
        <w:t>Após desenvolver a catapora, o que normalmente acontece na infância, o indivíduo fica com o vírus adormecido no sistema nervoso.</w:t>
      </w:r>
      <w:r w:rsidRPr="00514F06">
        <w:rPr>
          <w:rFonts w:eastAsia="Times New Roman"/>
          <w:color w:val="000000"/>
          <w:szCs w:val="27"/>
          <w:shd w:val="clear" w:color="auto" w:fill="FFFFFF"/>
        </w:rPr>
        <w:br/>
        <w:t>Quando ocorre eventual queda na imunidade, pode ocorrer a reativação desse vírus e o desenvolvimento do zóster.</w:t>
      </w:r>
    </w:p>
    <w:p w14:paraId="22327801" w14:textId="7CC6764D" w:rsidR="00514F06" w:rsidRDefault="00514F06" w:rsidP="00514F06">
      <w:pPr>
        <w:pStyle w:val="Corpodetexto"/>
        <w:spacing w:line="360" w:lineRule="auto"/>
        <w:ind w:right="794"/>
        <w:jc w:val="both"/>
        <w:rPr>
          <w:rFonts w:eastAsia="Times New Roman"/>
          <w:color w:val="000000"/>
          <w:szCs w:val="27"/>
          <w:shd w:val="clear" w:color="auto" w:fill="FFFFFF"/>
        </w:rPr>
      </w:pPr>
      <w:r w:rsidRPr="00514F06">
        <w:rPr>
          <w:rFonts w:eastAsia="Times New Roman"/>
          <w:color w:val="000000"/>
          <w:szCs w:val="27"/>
          <w:shd w:val="clear" w:color="auto" w:fill="FFFFFF"/>
        </w:rPr>
        <w:br/>
      </w:r>
      <w:r w:rsidR="00F62A76">
        <w:rPr>
          <w:rFonts w:eastAsia="Times New Roman"/>
          <w:color w:val="000000"/>
          <w:szCs w:val="27"/>
          <w:shd w:val="clear" w:color="auto" w:fill="FFFFFF"/>
        </w:rPr>
        <w:t xml:space="preserve"> </w:t>
      </w:r>
      <w:r w:rsidR="00F62A76">
        <w:rPr>
          <w:rFonts w:eastAsia="Times New Roman"/>
          <w:color w:val="000000"/>
          <w:szCs w:val="27"/>
          <w:shd w:val="clear" w:color="auto" w:fill="FFFFFF"/>
        </w:rPr>
        <w:tab/>
      </w:r>
      <w:r w:rsidRPr="00514F06">
        <w:rPr>
          <w:rFonts w:eastAsia="Times New Roman"/>
          <w:color w:val="000000"/>
          <w:szCs w:val="27"/>
          <w:shd w:val="clear" w:color="auto" w:fill="FFFFFF"/>
        </w:rPr>
        <w:t>Seu principal sintoma é a dor intensa na extensão do nervo da medula espinhal até a pele, o que pode se manter mesmo após a cura das lesões. É a chamada “neuralgia pós-herpética”.</w:t>
      </w:r>
    </w:p>
    <w:p w14:paraId="7B444653" w14:textId="53C737C3" w:rsidR="00514F06" w:rsidRDefault="00514F06" w:rsidP="00514F06">
      <w:pPr>
        <w:pStyle w:val="Corpodetexto"/>
        <w:spacing w:line="360" w:lineRule="auto"/>
        <w:ind w:right="794"/>
        <w:jc w:val="both"/>
        <w:rPr>
          <w:rFonts w:eastAsia="Times New Roman"/>
          <w:color w:val="000000"/>
          <w:szCs w:val="27"/>
          <w:shd w:val="clear" w:color="auto" w:fill="FFFFFF"/>
        </w:rPr>
      </w:pPr>
      <w:r w:rsidRPr="00514F06">
        <w:rPr>
          <w:rFonts w:eastAsia="Times New Roman"/>
          <w:color w:val="000000"/>
          <w:szCs w:val="27"/>
          <w:shd w:val="clear" w:color="auto" w:fill="FFFFFF"/>
        </w:rPr>
        <w:br/>
      </w:r>
      <w:r w:rsidR="00F62A76">
        <w:rPr>
          <w:rFonts w:eastAsia="Times New Roman"/>
          <w:color w:val="000000"/>
          <w:szCs w:val="27"/>
          <w:shd w:val="clear" w:color="auto" w:fill="FFFFFF"/>
        </w:rPr>
        <w:t xml:space="preserve"> </w:t>
      </w:r>
      <w:r w:rsidR="00F62A76">
        <w:rPr>
          <w:rFonts w:eastAsia="Times New Roman"/>
          <w:color w:val="000000"/>
          <w:szCs w:val="27"/>
          <w:shd w:val="clear" w:color="auto" w:fill="FFFFFF"/>
        </w:rPr>
        <w:tab/>
      </w:r>
      <w:r w:rsidRPr="00514F06">
        <w:rPr>
          <w:rFonts w:eastAsia="Times New Roman"/>
          <w:color w:val="000000"/>
          <w:szCs w:val="27"/>
          <w:shd w:val="clear" w:color="auto" w:fill="FFFFFF"/>
        </w:rPr>
        <w:t>Na maioria dos casos tal neuralgia se resolve nos primeiros três meses, mas em alguns casos pode persistir por anos.</w:t>
      </w:r>
      <w:r w:rsidRPr="00514F06">
        <w:rPr>
          <w:rFonts w:eastAsia="Times New Roman"/>
          <w:color w:val="000000"/>
          <w:szCs w:val="27"/>
          <w:shd w:val="clear" w:color="auto" w:fill="FFFFFF"/>
        </w:rPr>
        <w:br/>
        <w:t>No Brasil, a cada ano, registram-se inúmeras hospitalizações no sistema público por varicela (catapora) e zóster.</w:t>
      </w:r>
    </w:p>
    <w:p w14:paraId="50D3B6E9" w14:textId="26747782" w:rsidR="00514F06" w:rsidRDefault="00514F06" w:rsidP="00514F06">
      <w:pPr>
        <w:pStyle w:val="Corpodetexto"/>
        <w:spacing w:line="360" w:lineRule="auto"/>
        <w:ind w:right="794"/>
        <w:jc w:val="both"/>
        <w:rPr>
          <w:rFonts w:eastAsia="Times New Roman"/>
          <w:color w:val="000000"/>
          <w:szCs w:val="27"/>
          <w:shd w:val="clear" w:color="auto" w:fill="FFFFFF"/>
        </w:rPr>
      </w:pPr>
      <w:r w:rsidRPr="00514F06">
        <w:rPr>
          <w:rFonts w:eastAsia="Times New Roman"/>
          <w:color w:val="000000"/>
          <w:szCs w:val="27"/>
          <w:shd w:val="clear" w:color="auto" w:fill="FFFFFF"/>
        </w:rPr>
        <w:br/>
      </w:r>
      <w:r w:rsidR="00F62A76">
        <w:rPr>
          <w:rFonts w:eastAsia="Times New Roman"/>
          <w:color w:val="000000"/>
          <w:szCs w:val="27"/>
          <w:shd w:val="clear" w:color="auto" w:fill="FFFFFF"/>
        </w:rPr>
        <w:t xml:space="preserve"> </w:t>
      </w:r>
      <w:r w:rsidR="00F62A76">
        <w:rPr>
          <w:rFonts w:eastAsia="Times New Roman"/>
          <w:color w:val="000000"/>
          <w:szCs w:val="27"/>
          <w:shd w:val="clear" w:color="auto" w:fill="FFFFFF"/>
        </w:rPr>
        <w:tab/>
      </w:r>
      <w:r w:rsidRPr="00514F06">
        <w:rPr>
          <w:rFonts w:eastAsia="Times New Roman"/>
          <w:color w:val="000000"/>
          <w:szCs w:val="27"/>
          <w:shd w:val="clear" w:color="auto" w:fill="FFFFFF"/>
        </w:rPr>
        <w:t>A taxa de mortalidade por complicações em adultos aumenta a partir dos 50 anos de idade.</w:t>
      </w:r>
    </w:p>
    <w:p w14:paraId="4E648A22" w14:textId="15AAEE20" w:rsidR="00514F06" w:rsidRDefault="00514F06" w:rsidP="00514F06">
      <w:pPr>
        <w:pStyle w:val="Corpodetexto"/>
        <w:spacing w:line="360" w:lineRule="auto"/>
        <w:ind w:right="794"/>
        <w:jc w:val="both"/>
        <w:rPr>
          <w:rFonts w:eastAsia="Times New Roman"/>
          <w:color w:val="000000"/>
          <w:szCs w:val="27"/>
          <w:shd w:val="clear" w:color="auto" w:fill="FFFFFF"/>
        </w:rPr>
      </w:pPr>
      <w:r w:rsidRPr="00514F06">
        <w:rPr>
          <w:rFonts w:eastAsia="Times New Roman"/>
          <w:color w:val="000000"/>
          <w:szCs w:val="27"/>
          <w:shd w:val="clear" w:color="auto" w:fill="FFFFFF"/>
        </w:rPr>
        <w:br/>
      </w:r>
      <w:r w:rsidR="00F62A76">
        <w:rPr>
          <w:rFonts w:eastAsia="Times New Roman"/>
          <w:color w:val="000000"/>
          <w:szCs w:val="27"/>
          <w:shd w:val="clear" w:color="auto" w:fill="FFFFFF"/>
        </w:rPr>
        <w:t xml:space="preserve"> </w:t>
      </w:r>
      <w:r w:rsidR="00F62A76">
        <w:rPr>
          <w:rFonts w:eastAsia="Times New Roman"/>
          <w:color w:val="000000"/>
          <w:szCs w:val="27"/>
          <w:shd w:val="clear" w:color="auto" w:fill="FFFFFF"/>
        </w:rPr>
        <w:tab/>
      </w:r>
      <w:r w:rsidRPr="00514F06">
        <w:rPr>
          <w:rFonts w:eastAsia="Times New Roman"/>
          <w:color w:val="000000"/>
          <w:szCs w:val="27"/>
          <w:shd w:val="clear" w:color="auto" w:fill="FFFFFF"/>
        </w:rPr>
        <w:t>A dor associada ao zóster pode perturbar o sono, o humor, o trabalho e as atividades cotidianas, impactando negativamente a qualidade de vida e levando ao distanciamento social e à depressão.</w:t>
      </w:r>
    </w:p>
    <w:p w14:paraId="5B73ABE9" w14:textId="5B2D161E" w:rsidR="00514F06" w:rsidRDefault="00514F06" w:rsidP="00514F06">
      <w:pPr>
        <w:pStyle w:val="Corpodetexto"/>
        <w:spacing w:line="360" w:lineRule="auto"/>
        <w:ind w:right="794"/>
        <w:jc w:val="both"/>
        <w:rPr>
          <w:rFonts w:eastAsia="Times New Roman"/>
          <w:color w:val="000000"/>
          <w:szCs w:val="27"/>
          <w:shd w:val="clear" w:color="auto" w:fill="FFFFFF"/>
        </w:rPr>
      </w:pPr>
      <w:r w:rsidRPr="00514F06">
        <w:rPr>
          <w:rFonts w:eastAsia="Times New Roman"/>
          <w:color w:val="000000"/>
          <w:szCs w:val="27"/>
          <w:shd w:val="clear" w:color="auto" w:fill="FFFFFF"/>
        </w:rPr>
        <w:br/>
      </w:r>
      <w:r w:rsidR="00F62A76">
        <w:rPr>
          <w:rFonts w:eastAsia="Times New Roman"/>
          <w:color w:val="000000"/>
          <w:szCs w:val="27"/>
          <w:shd w:val="clear" w:color="auto" w:fill="FFFFFF"/>
        </w:rPr>
        <w:t xml:space="preserve"> </w:t>
      </w:r>
      <w:r w:rsidR="00F62A76">
        <w:rPr>
          <w:rFonts w:eastAsia="Times New Roman"/>
          <w:color w:val="000000"/>
          <w:szCs w:val="27"/>
          <w:shd w:val="clear" w:color="auto" w:fill="FFFFFF"/>
        </w:rPr>
        <w:tab/>
      </w:r>
      <w:r w:rsidRPr="00514F06">
        <w:rPr>
          <w:rFonts w:eastAsia="Times New Roman"/>
          <w:color w:val="000000"/>
          <w:szCs w:val="27"/>
          <w:shd w:val="clear" w:color="auto" w:fill="FFFFFF"/>
        </w:rPr>
        <w:t>O zóster na região dos olhos costuma ter complicações frequentes e pode afetar a visão de forma permanente.</w:t>
      </w:r>
    </w:p>
    <w:p w14:paraId="7C7DB6BE" w14:textId="25033681" w:rsidR="00247D4A" w:rsidRDefault="00514F06" w:rsidP="00514F06">
      <w:pPr>
        <w:pStyle w:val="Corpodetexto"/>
        <w:spacing w:line="360" w:lineRule="auto"/>
        <w:ind w:right="794"/>
        <w:jc w:val="both"/>
        <w:rPr>
          <w:rFonts w:eastAsia="Times New Roman"/>
          <w:color w:val="000000"/>
          <w:szCs w:val="27"/>
          <w:shd w:val="clear" w:color="auto" w:fill="FFFFFF"/>
        </w:rPr>
      </w:pPr>
      <w:r w:rsidRPr="00514F06">
        <w:rPr>
          <w:rFonts w:eastAsia="Times New Roman"/>
          <w:color w:val="000000"/>
          <w:szCs w:val="27"/>
          <w:shd w:val="clear" w:color="auto" w:fill="FFFFFF"/>
        </w:rPr>
        <w:br/>
      </w:r>
      <w:r w:rsidR="00F62A76">
        <w:rPr>
          <w:rFonts w:eastAsia="Times New Roman"/>
          <w:color w:val="000000"/>
          <w:szCs w:val="27"/>
          <w:shd w:val="clear" w:color="auto" w:fill="FFFFFF"/>
        </w:rPr>
        <w:t xml:space="preserve"> </w:t>
      </w:r>
      <w:r w:rsidR="00F62A76">
        <w:rPr>
          <w:rFonts w:eastAsia="Times New Roman"/>
          <w:color w:val="000000"/>
          <w:szCs w:val="27"/>
          <w:shd w:val="clear" w:color="auto" w:fill="FFFFFF"/>
        </w:rPr>
        <w:tab/>
      </w:r>
      <w:r w:rsidRPr="00514F06">
        <w:rPr>
          <w:rFonts w:eastAsia="Times New Roman"/>
          <w:color w:val="000000"/>
          <w:szCs w:val="27"/>
          <w:shd w:val="clear" w:color="auto" w:fill="FFFFFF"/>
        </w:rPr>
        <w:t>Para o tratamento do zóster são utilizados, em geral, medicamentos antivirais, na tentativa de diminuir o tempo, o nível de gravidade e as complicações; analgésicos para reduzir a dor e corticosteróides para reduzir o processo inflamatório.</w:t>
      </w:r>
    </w:p>
    <w:p w14:paraId="1C43CAD3" w14:textId="5555DBB0" w:rsidR="00514F06" w:rsidRDefault="00514F06" w:rsidP="00514F06">
      <w:pPr>
        <w:pStyle w:val="Corpodetexto"/>
        <w:spacing w:line="360" w:lineRule="auto"/>
        <w:ind w:right="794"/>
        <w:jc w:val="both"/>
        <w:rPr>
          <w:rFonts w:eastAsia="Times New Roman"/>
          <w:color w:val="000000"/>
          <w:szCs w:val="27"/>
          <w:shd w:val="clear" w:color="auto" w:fill="FFFFFF"/>
        </w:rPr>
      </w:pPr>
      <w:r w:rsidRPr="00514F06">
        <w:rPr>
          <w:rFonts w:eastAsia="Times New Roman"/>
          <w:color w:val="000000"/>
          <w:szCs w:val="27"/>
          <w:shd w:val="clear" w:color="auto" w:fill="FFFFFF"/>
        </w:rPr>
        <w:br/>
      </w:r>
      <w:r w:rsidR="00F62A76">
        <w:rPr>
          <w:rFonts w:eastAsia="Times New Roman"/>
          <w:color w:val="000000"/>
          <w:szCs w:val="27"/>
          <w:shd w:val="clear" w:color="auto" w:fill="FFFFFF"/>
        </w:rPr>
        <w:lastRenderedPageBreak/>
        <w:t xml:space="preserve"> </w:t>
      </w:r>
      <w:r w:rsidR="00F62A76">
        <w:rPr>
          <w:rFonts w:eastAsia="Times New Roman"/>
          <w:color w:val="000000"/>
          <w:szCs w:val="27"/>
          <w:shd w:val="clear" w:color="auto" w:fill="FFFFFF"/>
        </w:rPr>
        <w:tab/>
      </w:r>
      <w:bookmarkStart w:id="0" w:name="_GoBack"/>
      <w:bookmarkEnd w:id="0"/>
      <w:r w:rsidRPr="00514F06">
        <w:rPr>
          <w:rFonts w:eastAsia="Times New Roman"/>
          <w:color w:val="000000"/>
          <w:szCs w:val="27"/>
          <w:shd w:val="clear" w:color="auto" w:fill="FFFFFF"/>
        </w:rPr>
        <w:t>Há também a disponibilidade de vacina que é recomendada pelas autoridades da saúde para pessoas com mais de 50 anos.</w:t>
      </w:r>
      <w:r w:rsidRPr="00514F06">
        <w:rPr>
          <w:rFonts w:eastAsia="Times New Roman"/>
          <w:color w:val="000000"/>
          <w:szCs w:val="27"/>
          <w:shd w:val="clear" w:color="auto" w:fill="FFFFFF"/>
        </w:rPr>
        <w:br/>
        <w:t>O herpes-zoster não é de notificação compulsória, o que significa que hospitais e postos de saúde não precisam comunicar o Ministério da Saúde sobre casos da doença. Com isso, acredita-se que o governo não saiba de fato, quantos casos ocorrem por ano.</w:t>
      </w:r>
    </w:p>
    <w:p w14:paraId="5AB5C244" w14:textId="161B7CD5" w:rsidR="00A14803" w:rsidRPr="00A14803" w:rsidRDefault="00514F06" w:rsidP="00514F06">
      <w:pPr>
        <w:pStyle w:val="Corpodetexto"/>
        <w:spacing w:line="360" w:lineRule="auto"/>
        <w:ind w:right="794"/>
        <w:jc w:val="both"/>
      </w:pPr>
      <w:r w:rsidRPr="00514F06">
        <w:rPr>
          <w:rFonts w:eastAsia="Times New Roman"/>
          <w:color w:val="000000"/>
          <w:szCs w:val="27"/>
          <w:shd w:val="clear" w:color="auto" w:fill="FFFFFF"/>
        </w:rPr>
        <w:t>.</w:t>
      </w:r>
    </w:p>
    <w:p w14:paraId="06C8C4B4" w14:textId="77777777" w:rsidR="00A14803" w:rsidRPr="00A14803" w:rsidRDefault="00A14803" w:rsidP="00A14803">
      <w:pPr>
        <w:pStyle w:val="Corpodetexto"/>
        <w:spacing w:line="360" w:lineRule="auto"/>
      </w:pPr>
    </w:p>
    <w:p w14:paraId="7FF83A69" w14:textId="32CB2E43" w:rsidR="00A36E9C" w:rsidRDefault="00A66393" w:rsidP="00A14803">
      <w:pPr>
        <w:pStyle w:val="Corpodetexto"/>
        <w:tabs>
          <w:tab w:val="left" w:pos="3876"/>
          <w:tab w:val="left" w:pos="5806"/>
        </w:tabs>
        <w:spacing w:line="360" w:lineRule="auto"/>
        <w:ind w:left="821"/>
      </w:pPr>
      <w:r>
        <w:t>Sala das</w:t>
      </w:r>
      <w:r w:rsidRPr="00A14803">
        <w:t xml:space="preserve"> </w:t>
      </w:r>
      <w:r>
        <w:t>Sessões,</w:t>
      </w:r>
      <w:r w:rsidRPr="00A14803">
        <w:t xml:space="preserve"> </w:t>
      </w:r>
      <w:r>
        <w:t>em</w:t>
      </w:r>
      <w:r>
        <w:tab/>
        <w:t>de</w:t>
      </w:r>
      <w:r>
        <w:tab/>
        <w:t>de</w:t>
      </w:r>
      <w:r w:rsidRPr="00A14803">
        <w:t xml:space="preserve"> </w:t>
      </w:r>
      <w:r w:rsidR="0024058B" w:rsidRPr="00A14803">
        <w:t xml:space="preserve"> </w:t>
      </w:r>
      <w:r w:rsidR="00514F06">
        <w:t>2023</w:t>
      </w:r>
    </w:p>
    <w:p w14:paraId="70E5BC83" w14:textId="77777777" w:rsidR="00A36E9C" w:rsidRPr="00A14803" w:rsidRDefault="00A36E9C" w:rsidP="00A14803">
      <w:pPr>
        <w:pStyle w:val="Corpodetexto"/>
        <w:spacing w:line="360" w:lineRule="auto"/>
      </w:pPr>
    </w:p>
    <w:p w14:paraId="387DDCDC" w14:textId="77777777" w:rsidR="00A36E9C" w:rsidRDefault="00A36E9C">
      <w:pPr>
        <w:pStyle w:val="Corpodetexto"/>
        <w:rPr>
          <w:sz w:val="26"/>
        </w:rPr>
      </w:pPr>
    </w:p>
    <w:p w14:paraId="59A214A1" w14:textId="77777777" w:rsidR="00573972" w:rsidRPr="00937ED6" w:rsidRDefault="00573972" w:rsidP="00573972">
      <w:pPr>
        <w:ind w:firstLine="851"/>
        <w:jc w:val="center"/>
        <w:rPr>
          <w:sz w:val="24"/>
        </w:rPr>
      </w:pPr>
      <w:r w:rsidRPr="00937ED6">
        <w:rPr>
          <w:sz w:val="24"/>
        </w:rPr>
        <w:t>Bispo Francisco de Assis</w:t>
      </w:r>
    </w:p>
    <w:p w14:paraId="39FE4D3D" w14:textId="77777777" w:rsidR="00573972" w:rsidRDefault="00573972" w:rsidP="00573972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14:paraId="6BE5F473" w14:textId="77777777" w:rsidR="00A36E9C" w:rsidRDefault="00A36E9C" w:rsidP="00573972">
      <w:pPr>
        <w:pStyle w:val="Corpodetexto"/>
        <w:spacing w:before="10"/>
      </w:pPr>
    </w:p>
    <w:sectPr w:rsidR="00A36E9C">
      <w:headerReference w:type="default" r:id="rId8"/>
      <w:pgSz w:w="11910" w:h="16840"/>
      <w:pgMar w:top="1820" w:right="1580" w:bottom="280" w:left="1600" w:header="15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9673F" w14:textId="77777777" w:rsidR="00EC2550" w:rsidRDefault="00EC2550">
      <w:r>
        <w:separator/>
      </w:r>
    </w:p>
  </w:endnote>
  <w:endnote w:type="continuationSeparator" w:id="0">
    <w:p w14:paraId="6C19AF65" w14:textId="77777777" w:rsidR="00EC2550" w:rsidRDefault="00EC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AD61F" w14:textId="77777777" w:rsidR="00EC2550" w:rsidRDefault="00EC2550">
      <w:r>
        <w:separator/>
      </w:r>
    </w:p>
  </w:footnote>
  <w:footnote w:type="continuationSeparator" w:id="0">
    <w:p w14:paraId="51F599A6" w14:textId="77777777" w:rsidR="00EC2550" w:rsidRDefault="00EC2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BCC4A" w14:textId="0519E117" w:rsidR="00A36E9C" w:rsidRDefault="001367E9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C2F0BB" wp14:editId="5D6EF780">
              <wp:simplePos x="0" y="0"/>
              <wp:positionH relativeFrom="page">
                <wp:posOffset>6387465</wp:posOffset>
              </wp:positionH>
              <wp:positionV relativeFrom="page">
                <wp:posOffset>996315</wp:posOffset>
              </wp:positionV>
              <wp:extent cx="121285" cy="180975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A098E" w14:textId="3529F3DF" w:rsidR="00A36E9C" w:rsidRDefault="00A66393">
                          <w:pPr>
                            <w:spacing w:before="11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6B1C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2F0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2.95pt;margin-top:78.45pt;width:9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g6qg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RK&#10;6B1GnLTQons6aLQWA/JNdfpOJeB014GbHuDYeJpMVXcrim8KcbGpCd/TGylFX1NSAjv70r14OuIo&#10;A7LrP4oSwpCDFhZoqGRrAKEYCNChSw/nzhgqhQkZ+EE0x6iAKz/y4uXccHNJMj3upNLvqWiRMVIs&#10;ofEWnBxvlR5dJxcTi4ucNY1tfsOfHQDmeAKh4am5MyRsLx9jL95G2yh0wmCxdUIvy5ybfBM6i9xf&#10;zrN32WaT+T9NXD9MalaWlJswk6788M/6dlL4qIizspRoWGngDCUl97tNI9GRgK5z+50KcuHmPqdh&#10;6wW5vEjJD0JvHcROvoiWTpiHcydeepHj+fE6XnhhHGb585RuGaf/nhLqUxzPg/mopd/m5tnvdW4k&#10;aZmGydGwNsXR2YkkRoFbXtrWasKa0b4ohaH/VApo99Roq1cj0VGsetgNgGJEvBPlAyhXClAWyBPG&#10;HRi1kD8w6mF0pFh9PxBJMWo+cFC/mTOTISdjNxmEF/A0xRqj0dzocR4dOsn2NSCP/xcXN/CHVMyq&#10;94kFUDcbGAc2idPoMvPmcm+9ngbs6hcAAAD//wMAUEsDBBQABgAIAAAAIQCgE3CQ3wAAAA0BAAAP&#10;AAAAZHJzL2Rvd25yZXYueG1sTI/BTsMwEETvSPyDtUjcqE1FojbEqSoEJyREGg4cnWSbWI3XIXbb&#10;8PdsT/Q2ox3Nvsk3sxvECadgPWl4XCgQSI1vLXUavqq3hxWIEA21ZvCEGn4xwKa4vclN1vozlXja&#10;xU5wCYXMaOhjHDMpQ9OjM2HhRyS+7f3kTGQ7dbKdzJnL3SCXSqXSGUv8oTcjvvTYHHZHp2H7TeWr&#10;/fmoP8t9aatqreg9PWh9fzdvn0FEnON/GC74jA4FM9X+SG0QA3ulkjVnWSUpi0tELRPeV7NaJU8g&#10;i1xeryj+AAAA//8DAFBLAQItABQABgAIAAAAIQC2gziS/gAAAOEBAAATAAAAAAAAAAAAAAAAAAAA&#10;AABbQ29udGVudF9UeXBlc10ueG1sUEsBAi0AFAAGAAgAAAAhADj9If/WAAAAlAEAAAsAAAAAAAAA&#10;AAAAAAAALwEAAF9yZWxzLy5yZWxzUEsBAi0AFAAGAAgAAAAhAFdAqDqqAgAAqAUAAA4AAAAAAAAA&#10;AAAAAAAALgIAAGRycy9lMm9Eb2MueG1sUEsBAi0AFAAGAAgAAAAhAKATcJDfAAAADQEAAA8AAAAA&#10;AAAAAAAAAAAABAUAAGRycy9kb3ducmV2LnhtbFBLBQYAAAAABAAEAPMAAAAQBgAAAAA=&#10;" filled="f" stroked="f">
              <v:textbox inset="0,0,0,0">
                <w:txbxContent>
                  <w:p w14:paraId="3E9A098E" w14:textId="3529F3DF" w:rsidR="00A36E9C" w:rsidRDefault="00A66393">
                    <w:pPr>
                      <w:spacing w:before="11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6B1C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B08"/>
    <w:multiLevelType w:val="hybridMultilevel"/>
    <w:tmpl w:val="7BBA2776"/>
    <w:lvl w:ilvl="0" w:tplc="49B40922">
      <w:start w:val="1"/>
      <w:numFmt w:val="upperRoman"/>
      <w:lvlText w:val="%1"/>
      <w:lvlJc w:val="left"/>
      <w:pPr>
        <w:ind w:left="301" w:hanging="118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A4F869FE">
      <w:numFmt w:val="bullet"/>
      <w:lvlText w:val="•"/>
      <w:lvlJc w:val="left"/>
      <w:pPr>
        <w:ind w:left="1180" w:hanging="118"/>
      </w:pPr>
      <w:rPr>
        <w:lang w:val="pt-BR" w:eastAsia="pt-BR" w:bidi="pt-BR"/>
      </w:rPr>
    </w:lvl>
    <w:lvl w:ilvl="2" w:tplc="9DBA8BD0">
      <w:numFmt w:val="bullet"/>
      <w:lvlText w:val="•"/>
      <w:lvlJc w:val="left"/>
      <w:pPr>
        <w:ind w:left="2061" w:hanging="118"/>
      </w:pPr>
      <w:rPr>
        <w:lang w:val="pt-BR" w:eastAsia="pt-BR" w:bidi="pt-BR"/>
      </w:rPr>
    </w:lvl>
    <w:lvl w:ilvl="3" w:tplc="4002EE0C">
      <w:numFmt w:val="bullet"/>
      <w:lvlText w:val="•"/>
      <w:lvlJc w:val="left"/>
      <w:pPr>
        <w:ind w:left="2941" w:hanging="118"/>
      </w:pPr>
      <w:rPr>
        <w:lang w:val="pt-BR" w:eastAsia="pt-BR" w:bidi="pt-BR"/>
      </w:rPr>
    </w:lvl>
    <w:lvl w:ilvl="4" w:tplc="E920365C">
      <w:numFmt w:val="bullet"/>
      <w:lvlText w:val="•"/>
      <w:lvlJc w:val="left"/>
      <w:pPr>
        <w:ind w:left="3822" w:hanging="118"/>
      </w:pPr>
      <w:rPr>
        <w:lang w:val="pt-BR" w:eastAsia="pt-BR" w:bidi="pt-BR"/>
      </w:rPr>
    </w:lvl>
    <w:lvl w:ilvl="5" w:tplc="BE6CB426">
      <w:numFmt w:val="bullet"/>
      <w:lvlText w:val="•"/>
      <w:lvlJc w:val="left"/>
      <w:pPr>
        <w:ind w:left="4703" w:hanging="118"/>
      </w:pPr>
      <w:rPr>
        <w:lang w:val="pt-BR" w:eastAsia="pt-BR" w:bidi="pt-BR"/>
      </w:rPr>
    </w:lvl>
    <w:lvl w:ilvl="6" w:tplc="89F01DB6">
      <w:numFmt w:val="bullet"/>
      <w:lvlText w:val="•"/>
      <w:lvlJc w:val="left"/>
      <w:pPr>
        <w:ind w:left="5583" w:hanging="118"/>
      </w:pPr>
      <w:rPr>
        <w:lang w:val="pt-BR" w:eastAsia="pt-BR" w:bidi="pt-BR"/>
      </w:rPr>
    </w:lvl>
    <w:lvl w:ilvl="7" w:tplc="50A43672">
      <w:numFmt w:val="bullet"/>
      <w:lvlText w:val="•"/>
      <w:lvlJc w:val="left"/>
      <w:pPr>
        <w:ind w:left="6464" w:hanging="118"/>
      </w:pPr>
      <w:rPr>
        <w:lang w:val="pt-BR" w:eastAsia="pt-BR" w:bidi="pt-BR"/>
      </w:rPr>
    </w:lvl>
    <w:lvl w:ilvl="8" w:tplc="FE025390">
      <w:numFmt w:val="bullet"/>
      <w:lvlText w:val="•"/>
      <w:lvlJc w:val="left"/>
      <w:pPr>
        <w:ind w:left="7345" w:hanging="118"/>
      </w:pPr>
      <w:rPr>
        <w:lang w:val="pt-BR" w:eastAsia="pt-BR" w:bidi="pt-BR"/>
      </w:rPr>
    </w:lvl>
  </w:abstractNum>
  <w:abstractNum w:abstractNumId="1" w15:restartNumberingAfterBreak="0">
    <w:nsid w:val="68276800"/>
    <w:multiLevelType w:val="hybridMultilevel"/>
    <w:tmpl w:val="4F409A9C"/>
    <w:lvl w:ilvl="0" w:tplc="CFAEE1C2">
      <w:start w:val="1"/>
      <w:numFmt w:val="upperRoman"/>
      <w:lvlText w:val="%1"/>
      <w:lvlJc w:val="left"/>
      <w:pPr>
        <w:ind w:left="1119" w:hanging="111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87C87408">
      <w:numFmt w:val="bullet"/>
      <w:lvlText w:val="•"/>
      <w:lvlJc w:val="left"/>
      <w:pPr>
        <w:ind w:left="1918" w:hanging="111"/>
      </w:pPr>
      <w:rPr>
        <w:lang w:val="pt-BR" w:eastAsia="pt-BR" w:bidi="pt-BR"/>
      </w:rPr>
    </w:lvl>
    <w:lvl w:ilvl="2" w:tplc="E27C4458">
      <w:numFmt w:val="bullet"/>
      <w:lvlText w:val="•"/>
      <w:lvlJc w:val="left"/>
      <w:pPr>
        <w:ind w:left="2717" w:hanging="111"/>
      </w:pPr>
      <w:rPr>
        <w:lang w:val="pt-BR" w:eastAsia="pt-BR" w:bidi="pt-BR"/>
      </w:rPr>
    </w:lvl>
    <w:lvl w:ilvl="3" w:tplc="5232AC1C">
      <w:numFmt w:val="bullet"/>
      <w:lvlText w:val="•"/>
      <w:lvlJc w:val="left"/>
      <w:pPr>
        <w:ind w:left="3515" w:hanging="111"/>
      </w:pPr>
      <w:rPr>
        <w:lang w:val="pt-BR" w:eastAsia="pt-BR" w:bidi="pt-BR"/>
      </w:rPr>
    </w:lvl>
    <w:lvl w:ilvl="4" w:tplc="33628512">
      <w:numFmt w:val="bullet"/>
      <w:lvlText w:val="•"/>
      <w:lvlJc w:val="left"/>
      <w:pPr>
        <w:ind w:left="4314" w:hanging="111"/>
      </w:pPr>
      <w:rPr>
        <w:lang w:val="pt-BR" w:eastAsia="pt-BR" w:bidi="pt-BR"/>
      </w:rPr>
    </w:lvl>
    <w:lvl w:ilvl="5" w:tplc="A3F8F484">
      <w:numFmt w:val="bullet"/>
      <w:lvlText w:val="•"/>
      <w:lvlJc w:val="left"/>
      <w:pPr>
        <w:ind w:left="5113" w:hanging="111"/>
      </w:pPr>
      <w:rPr>
        <w:lang w:val="pt-BR" w:eastAsia="pt-BR" w:bidi="pt-BR"/>
      </w:rPr>
    </w:lvl>
    <w:lvl w:ilvl="6" w:tplc="FF6ED196">
      <w:numFmt w:val="bullet"/>
      <w:lvlText w:val="•"/>
      <w:lvlJc w:val="left"/>
      <w:pPr>
        <w:ind w:left="5911" w:hanging="111"/>
      </w:pPr>
      <w:rPr>
        <w:lang w:val="pt-BR" w:eastAsia="pt-BR" w:bidi="pt-BR"/>
      </w:rPr>
    </w:lvl>
    <w:lvl w:ilvl="7" w:tplc="E7B0D21E">
      <w:numFmt w:val="bullet"/>
      <w:lvlText w:val="•"/>
      <w:lvlJc w:val="left"/>
      <w:pPr>
        <w:ind w:left="6710" w:hanging="111"/>
      </w:pPr>
      <w:rPr>
        <w:lang w:val="pt-BR" w:eastAsia="pt-BR" w:bidi="pt-BR"/>
      </w:rPr>
    </w:lvl>
    <w:lvl w:ilvl="8" w:tplc="815C36BC">
      <w:numFmt w:val="bullet"/>
      <w:lvlText w:val="•"/>
      <w:lvlJc w:val="left"/>
      <w:pPr>
        <w:ind w:left="7509" w:hanging="111"/>
      </w:pPr>
      <w:rPr>
        <w:lang w:val="pt-BR" w:eastAsia="pt-BR" w:bidi="pt-BR"/>
      </w:rPr>
    </w:lvl>
  </w:abstractNum>
  <w:abstractNum w:abstractNumId="2" w15:restartNumberingAfterBreak="0">
    <w:nsid w:val="73112921"/>
    <w:multiLevelType w:val="hybridMultilevel"/>
    <w:tmpl w:val="429836E8"/>
    <w:lvl w:ilvl="0" w:tplc="C5BAE740">
      <w:numFmt w:val="bullet"/>
      <w:lvlText w:val="-"/>
      <w:lvlJc w:val="left"/>
      <w:pPr>
        <w:ind w:left="39" w:hanging="29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3D52C90E">
      <w:numFmt w:val="bullet"/>
      <w:lvlText w:val="•"/>
      <w:lvlJc w:val="left"/>
      <w:pPr>
        <w:ind w:left="1240" w:hanging="293"/>
      </w:pPr>
      <w:rPr>
        <w:lang w:val="pt-BR" w:eastAsia="pt-BR" w:bidi="pt-BR"/>
      </w:rPr>
    </w:lvl>
    <w:lvl w:ilvl="2" w:tplc="C35C581C">
      <w:numFmt w:val="bullet"/>
      <w:lvlText w:val="•"/>
      <w:lvlJc w:val="left"/>
      <w:pPr>
        <w:ind w:left="2079" w:hanging="293"/>
      </w:pPr>
      <w:rPr>
        <w:lang w:val="pt-BR" w:eastAsia="pt-BR" w:bidi="pt-BR"/>
      </w:rPr>
    </w:lvl>
    <w:lvl w:ilvl="3" w:tplc="A60813C6">
      <w:numFmt w:val="bullet"/>
      <w:lvlText w:val="•"/>
      <w:lvlJc w:val="left"/>
      <w:pPr>
        <w:ind w:left="2918" w:hanging="293"/>
      </w:pPr>
      <w:rPr>
        <w:lang w:val="pt-BR" w:eastAsia="pt-BR" w:bidi="pt-BR"/>
      </w:rPr>
    </w:lvl>
    <w:lvl w:ilvl="4" w:tplc="14E4C686">
      <w:numFmt w:val="bullet"/>
      <w:lvlText w:val="•"/>
      <w:lvlJc w:val="left"/>
      <w:pPr>
        <w:ind w:left="3757" w:hanging="293"/>
      </w:pPr>
      <w:rPr>
        <w:lang w:val="pt-BR" w:eastAsia="pt-BR" w:bidi="pt-BR"/>
      </w:rPr>
    </w:lvl>
    <w:lvl w:ilvl="5" w:tplc="8AAEA420">
      <w:numFmt w:val="bullet"/>
      <w:lvlText w:val="•"/>
      <w:lvlJc w:val="left"/>
      <w:pPr>
        <w:ind w:left="4596" w:hanging="293"/>
      </w:pPr>
      <w:rPr>
        <w:lang w:val="pt-BR" w:eastAsia="pt-BR" w:bidi="pt-BR"/>
      </w:rPr>
    </w:lvl>
    <w:lvl w:ilvl="6" w:tplc="EA2C5846">
      <w:numFmt w:val="bullet"/>
      <w:lvlText w:val="•"/>
      <w:lvlJc w:val="left"/>
      <w:pPr>
        <w:ind w:left="5435" w:hanging="293"/>
      </w:pPr>
      <w:rPr>
        <w:lang w:val="pt-BR" w:eastAsia="pt-BR" w:bidi="pt-BR"/>
      </w:rPr>
    </w:lvl>
    <w:lvl w:ilvl="7" w:tplc="C9823404">
      <w:numFmt w:val="bullet"/>
      <w:lvlText w:val="•"/>
      <w:lvlJc w:val="left"/>
      <w:pPr>
        <w:ind w:left="6274" w:hanging="293"/>
      </w:pPr>
      <w:rPr>
        <w:lang w:val="pt-BR" w:eastAsia="pt-BR" w:bidi="pt-BR"/>
      </w:rPr>
    </w:lvl>
    <w:lvl w:ilvl="8" w:tplc="F7EE1926">
      <w:numFmt w:val="bullet"/>
      <w:lvlText w:val="•"/>
      <w:lvlJc w:val="left"/>
      <w:pPr>
        <w:ind w:left="7113" w:hanging="293"/>
      </w:pPr>
      <w:rPr>
        <w:lang w:val="pt-BR" w:eastAsia="pt-BR" w:bidi="pt-BR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9C"/>
    <w:rsid w:val="00014DCA"/>
    <w:rsid w:val="00020147"/>
    <w:rsid w:val="000C6363"/>
    <w:rsid w:val="000D58E2"/>
    <w:rsid w:val="001221EF"/>
    <w:rsid w:val="001354A2"/>
    <w:rsid w:val="001367E9"/>
    <w:rsid w:val="00167BBD"/>
    <w:rsid w:val="00234248"/>
    <w:rsid w:val="0023596B"/>
    <w:rsid w:val="0024058B"/>
    <w:rsid w:val="00247D4A"/>
    <w:rsid w:val="00280E22"/>
    <w:rsid w:val="002C07FC"/>
    <w:rsid w:val="002F1B2C"/>
    <w:rsid w:val="003C6E27"/>
    <w:rsid w:val="003D4F79"/>
    <w:rsid w:val="0044247A"/>
    <w:rsid w:val="00514F06"/>
    <w:rsid w:val="005559E4"/>
    <w:rsid w:val="00573972"/>
    <w:rsid w:val="00597C92"/>
    <w:rsid w:val="005E77E8"/>
    <w:rsid w:val="006108F7"/>
    <w:rsid w:val="00665667"/>
    <w:rsid w:val="006D258E"/>
    <w:rsid w:val="007114D7"/>
    <w:rsid w:val="00746E16"/>
    <w:rsid w:val="007F01EF"/>
    <w:rsid w:val="00837A41"/>
    <w:rsid w:val="008B678F"/>
    <w:rsid w:val="00962E8E"/>
    <w:rsid w:val="009B6B1C"/>
    <w:rsid w:val="009E22C9"/>
    <w:rsid w:val="00A14803"/>
    <w:rsid w:val="00A23936"/>
    <w:rsid w:val="00A36E9C"/>
    <w:rsid w:val="00A66393"/>
    <w:rsid w:val="00A92D21"/>
    <w:rsid w:val="00AD6ACF"/>
    <w:rsid w:val="00B126EC"/>
    <w:rsid w:val="00B12F6B"/>
    <w:rsid w:val="00B350BF"/>
    <w:rsid w:val="00BE1C7B"/>
    <w:rsid w:val="00C222F3"/>
    <w:rsid w:val="00C75564"/>
    <w:rsid w:val="00CA2D0D"/>
    <w:rsid w:val="00CB7F1D"/>
    <w:rsid w:val="00EC2550"/>
    <w:rsid w:val="00EF13C5"/>
    <w:rsid w:val="00F62A76"/>
    <w:rsid w:val="00F8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E0E05B7"/>
  <w15:docId w15:val="{D7A80E5A-1EDB-4500-BF2A-AB2E57E2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239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F01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7114D7"/>
    <w:rPr>
      <w:rFonts w:ascii="Arial" w:eastAsia="Arial" w:hAnsi="Arial" w:cs="Arial"/>
      <w:sz w:val="24"/>
      <w:szCs w:val="24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DIRETORIA LEGISLATIVA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DIRETORIA LEGISLATIVA</dc:title>
  <dc:subject>Informação Técnica</dc:subject>
  <dc:creator>P_3515</dc:creator>
  <cp:lastModifiedBy>Thiago Alves Brandão</cp:lastModifiedBy>
  <cp:revision>3</cp:revision>
  <cp:lastPrinted>2018-08-15T19:59:00Z</cp:lastPrinted>
  <dcterms:created xsi:type="dcterms:W3CDTF">2023-02-08T15:44:00Z</dcterms:created>
  <dcterms:modified xsi:type="dcterms:W3CDTF">2023-02-08T15:45:00Z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2018-08-15T00:00:00Z</vt:filetime>
  </property>
</Properties>
</file>