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FB" w:rsidRDefault="004958FB">
      <w:pPr>
        <w:pStyle w:val="ndice"/>
      </w:pPr>
    </w:p>
    <w:p w:rsidR="004958FB" w:rsidRPr="00FD10AE" w:rsidRDefault="004958FB">
      <w:pPr>
        <w:jc w:val="both"/>
        <w:rPr>
          <w:b/>
          <w:color w:val="000010"/>
          <w:sz w:val="28"/>
          <w:szCs w:val="28"/>
        </w:rPr>
      </w:pPr>
    </w:p>
    <w:p w:rsidR="004958FB" w:rsidRPr="004F3CE1" w:rsidRDefault="00C745F9" w:rsidP="00FD10AE">
      <w:pPr>
        <w:jc w:val="center"/>
        <w:rPr>
          <w:rStyle w:val="rotulo1"/>
          <w:rFonts w:ascii="Century Gothic" w:hAnsi="Century Gothic"/>
          <w:b/>
          <w:sz w:val="28"/>
          <w:szCs w:val="28"/>
        </w:rPr>
      </w:pPr>
      <w:r w:rsidRPr="004F3CE1">
        <w:rPr>
          <w:rStyle w:val="rotulo1"/>
          <w:rFonts w:ascii="Century Gothic" w:hAnsi="Century Gothic"/>
          <w:b/>
          <w:sz w:val="28"/>
          <w:szCs w:val="28"/>
        </w:rPr>
        <w:t>PR</w:t>
      </w:r>
      <w:r w:rsidR="00A2585C" w:rsidRPr="004F3CE1">
        <w:rPr>
          <w:rStyle w:val="rotulo1"/>
          <w:rFonts w:ascii="Century Gothic" w:hAnsi="Century Gothic"/>
          <w:b/>
          <w:sz w:val="28"/>
          <w:szCs w:val="28"/>
        </w:rPr>
        <w:t>OJETO DE LEI Nº ___________/2023</w:t>
      </w:r>
    </w:p>
    <w:p w:rsidR="004958FB" w:rsidRPr="004F3CE1" w:rsidRDefault="004958FB">
      <w:pPr>
        <w:jc w:val="both"/>
        <w:rPr>
          <w:rFonts w:ascii="Century Gothic" w:hAnsi="Century Gothic"/>
          <w:b/>
        </w:rPr>
      </w:pPr>
    </w:p>
    <w:p w:rsidR="004958FB" w:rsidRPr="004F3CE1" w:rsidRDefault="004958FB">
      <w:pPr>
        <w:ind w:left="4956"/>
        <w:jc w:val="both"/>
        <w:rPr>
          <w:rFonts w:ascii="Century Gothic" w:hAnsi="Century Gothic"/>
          <w:color w:val="000000"/>
          <w:highlight w:val="white"/>
        </w:rPr>
      </w:pPr>
    </w:p>
    <w:p w:rsidR="004958FB" w:rsidRPr="004F3CE1" w:rsidRDefault="004F3CE1" w:rsidP="004F3CE1">
      <w:pPr>
        <w:ind w:left="4956" w:firstLine="6"/>
        <w:jc w:val="both"/>
        <w:rPr>
          <w:rFonts w:ascii="Century Gothic" w:hAnsi="Century Gothic"/>
          <w:bCs/>
          <w:i/>
          <w:sz w:val="16"/>
          <w:szCs w:val="16"/>
        </w:rPr>
      </w:pPr>
      <w:r w:rsidRPr="004F3CE1">
        <w:rPr>
          <w:rFonts w:ascii="Century Gothic" w:hAnsi="Century Gothic"/>
          <w:i/>
        </w:rPr>
        <w:t xml:space="preserve">Dispõe sobre o institui o “Portal TEA” no âmbito do Município do Natal. </w:t>
      </w:r>
    </w:p>
    <w:p w:rsidR="004958FB" w:rsidRPr="004F3CE1" w:rsidRDefault="00C745F9">
      <w:pPr>
        <w:pStyle w:val="western"/>
        <w:rPr>
          <w:rFonts w:ascii="Century Gothic" w:hAnsi="Century Gothic"/>
          <w:b/>
        </w:rPr>
      </w:pPr>
      <w:r w:rsidRPr="004F3CE1">
        <w:rPr>
          <w:rFonts w:ascii="Century Gothic" w:hAnsi="Century Gothic"/>
          <w:b/>
        </w:rPr>
        <w:t>O PREFEITO DO MUNICÍPIO DO NATAL</w:t>
      </w:r>
      <w:r w:rsidRPr="004F3CE1">
        <w:rPr>
          <w:rFonts w:ascii="Century Gothic" w:hAnsi="Century Gothic"/>
          <w:b/>
          <w:sz w:val="26"/>
          <w:szCs w:val="26"/>
        </w:rPr>
        <w:t>,</w:t>
      </w:r>
    </w:p>
    <w:p w:rsidR="006B25E9" w:rsidRPr="004F3CE1" w:rsidRDefault="00C745F9" w:rsidP="006B25E9">
      <w:pPr>
        <w:pStyle w:val="western"/>
        <w:rPr>
          <w:rFonts w:ascii="Century Gothic" w:hAnsi="Century Gothic"/>
        </w:rPr>
      </w:pPr>
      <w:r w:rsidRPr="004F3CE1">
        <w:rPr>
          <w:rFonts w:ascii="Century Gothic" w:hAnsi="Century Gothic"/>
        </w:rPr>
        <w:t>FAÇO SABER que a Câmara Municipal do Natal aprovou e eu SANCIONO a seguinte Lei:</w:t>
      </w:r>
    </w:p>
    <w:p w:rsidR="006B25E9" w:rsidRPr="004F3CE1" w:rsidRDefault="006B25E9" w:rsidP="004F3CE1">
      <w:pPr>
        <w:spacing w:line="360" w:lineRule="auto"/>
        <w:jc w:val="both"/>
        <w:rPr>
          <w:rFonts w:ascii="Century Gothic" w:hAnsi="Century Gothic"/>
        </w:rPr>
      </w:pPr>
      <w:r w:rsidRPr="004F3CE1">
        <w:rPr>
          <w:rFonts w:ascii="Century Gothic" w:hAnsi="Century Gothic"/>
          <w:b/>
          <w:bCs/>
        </w:rPr>
        <w:t>Art. 1º</w:t>
      </w:r>
      <w:r w:rsidRPr="004F3CE1">
        <w:rPr>
          <w:rFonts w:ascii="Century Gothic" w:hAnsi="Century Gothic"/>
          <w:i/>
        </w:rPr>
        <w:t>.</w:t>
      </w:r>
      <w:r w:rsidR="004F3CE1" w:rsidRPr="004F3CE1">
        <w:rPr>
          <w:rFonts w:ascii="Century Gothic" w:hAnsi="Century Gothic"/>
        </w:rPr>
        <w:t>Fica instituído o “Portal TEA” no âmbito do Município do Natal</w:t>
      </w:r>
      <w:r w:rsidR="004F3CE1">
        <w:rPr>
          <w:rFonts w:ascii="Century Gothic" w:hAnsi="Century Gothic"/>
        </w:rPr>
        <w:t xml:space="preserve">, com a </w:t>
      </w:r>
      <w:r w:rsidR="004F3CE1" w:rsidRPr="004F3CE1">
        <w:rPr>
          <w:rFonts w:ascii="Century Gothic" w:hAnsi="Century Gothic"/>
        </w:rPr>
        <w:t xml:space="preserve">finalidade de promover e assegurar a efetivação dos </w:t>
      </w:r>
      <w:r w:rsidR="004F3CE1">
        <w:rPr>
          <w:rFonts w:ascii="Century Gothic" w:hAnsi="Century Gothic"/>
        </w:rPr>
        <w:t xml:space="preserve">direitos da pessoa portadora do </w:t>
      </w:r>
      <w:r w:rsidR="004F3CE1" w:rsidRPr="004F3CE1">
        <w:rPr>
          <w:rFonts w:ascii="Century Gothic" w:hAnsi="Century Gothic"/>
        </w:rPr>
        <w:t>Transtorno do Espectro Autista</w:t>
      </w:r>
    </w:p>
    <w:p w:rsidR="004F3CE1" w:rsidRPr="004F3CE1" w:rsidRDefault="006231EB" w:rsidP="004F3CE1">
      <w:pPr>
        <w:spacing w:line="360" w:lineRule="auto"/>
        <w:jc w:val="both"/>
        <w:rPr>
          <w:rFonts w:ascii="Century Gothic" w:hAnsi="Century Gothic"/>
          <w:b/>
          <w:bCs/>
        </w:rPr>
      </w:pPr>
      <w:r w:rsidRPr="004F3CE1">
        <w:rPr>
          <w:rFonts w:ascii="Century Gothic" w:hAnsi="Century Gothic"/>
          <w:b/>
          <w:bCs/>
        </w:rPr>
        <w:t xml:space="preserve">Art. 2º. </w:t>
      </w:r>
      <w:r w:rsidR="004F3CE1" w:rsidRPr="004F3CE1">
        <w:rPr>
          <w:rFonts w:ascii="Century Gothic" w:hAnsi="Century Gothic"/>
          <w:bCs/>
        </w:rPr>
        <w:t>São objetivos do “Portal TEA”: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Cs/>
        </w:rPr>
        <w:t xml:space="preserve">a) Possibilitar aos familiares e pessoas com TEA </w:t>
      </w:r>
      <w:r>
        <w:rPr>
          <w:rFonts w:ascii="Century Gothic" w:hAnsi="Century Gothic"/>
          <w:bCs/>
        </w:rPr>
        <w:t xml:space="preserve">a inscrição de seus dados em um </w:t>
      </w:r>
      <w:r w:rsidRPr="004F3CE1">
        <w:rPr>
          <w:rFonts w:ascii="Century Gothic" w:hAnsi="Century Gothic"/>
          <w:bCs/>
        </w:rPr>
        <w:t>cadastro para que o Município de Natal contabilize quantos são os beneficiários das políticas públicas destinadas a este grupo;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Cs/>
        </w:rPr>
        <w:t>b) A partir dos dados coletados, embasar quantit</w:t>
      </w:r>
      <w:r>
        <w:rPr>
          <w:rFonts w:ascii="Century Gothic" w:hAnsi="Century Gothic"/>
          <w:bCs/>
        </w:rPr>
        <w:t xml:space="preserve">ativamente e qualitativamente o </w:t>
      </w:r>
      <w:r w:rsidRPr="004F3CE1">
        <w:rPr>
          <w:rFonts w:ascii="Century Gothic" w:hAnsi="Century Gothic"/>
          <w:bCs/>
        </w:rPr>
        <w:t>desenvolvimento de políticas públicas para atendimento das pessoas com TEA;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Cs/>
        </w:rPr>
        <w:t xml:space="preserve">c) Reunir os direitos assegurados às pessoas com TEA </w:t>
      </w:r>
      <w:r>
        <w:rPr>
          <w:rFonts w:ascii="Century Gothic" w:hAnsi="Century Gothic"/>
          <w:bCs/>
        </w:rPr>
        <w:t xml:space="preserve">e disponibilizar as informações </w:t>
      </w:r>
      <w:r w:rsidRPr="004F3CE1">
        <w:rPr>
          <w:rFonts w:ascii="Century Gothic" w:hAnsi="Century Gothic"/>
          <w:bCs/>
        </w:rPr>
        <w:t>de maneira acessível;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Cs/>
        </w:rPr>
        <w:t>d) Compilar os serviços disponibilizados pelo Município de Natal às pessoas com TEA e direcionar para os respectivos meios de inscrição, a fim de facilitar o acesso;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Cs/>
        </w:rPr>
        <w:t>e) Disponibilizar canais de atendimento para a solução de dúvidas e reclamações sobrea prestação de serviços disponibilizados pelo  Município de Natal às pessoas com TEA.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/>
          <w:bCs/>
        </w:rPr>
        <w:lastRenderedPageBreak/>
        <w:t xml:space="preserve">Art. 3º. </w:t>
      </w:r>
      <w:r w:rsidRPr="004F3CE1">
        <w:rPr>
          <w:rFonts w:ascii="Century Gothic" w:hAnsi="Century Gothic"/>
          <w:bCs/>
        </w:rPr>
        <w:t>O Poder Executivo expedirá os regulamentos necessários para a fiel execução desta lei.</w:t>
      </w:r>
    </w:p>
    <w:p w:rsidR="004F3CE1" w:rsidRPr="004F3CE1" w:rsidRDefault="004F3CE1" w:rsidP="004F3CE1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/>
          <w:bCs/>
        </w:rPr>
        <w:t xml:space="preserve">Art. 4º. </w:t>
      </w:r>
      <w:r w:rsidRPr="004F3CE1">
        <w:rPr>
          <w:rFonts w:ascii="Century Gothic" w:hAnsi="Century Gothic"/>
          <w:bCs/>
        </w:rPr>
        <w:t>- As despesas decorrentes da execução desta lei correrão por conta das dotações orçamentárias próprias, suplementadas se necessário.</w:t>
      </w:r>
    </w:p>
    <w:p w:rsidR="00A357A7" w:rsidRPr="004F3CE1" w:rsidRDefault="004F3CE1" w:rsidP="00A357A7">
      <w:pPr>
        <w:spacing w:line="360" w:lineRule="auto"/>
        <w:jc w:val="both"/>
        <w:rPr>
          <w:rFonts w:ascii="Century Gothic" w:hAnsi="Century Gothic"/>
          <w:bCs/>
        </w:rPr>
      </w:pPr>
      <w:r w:rsidRPr="004F3CE1">
        <w:rPr>
          <w:rFonts w:ascii="Century Gothic" w:hAnsi="Century Gothic"/>
          <w:b/>
          <w:bCs/>
        </w:rPr>
        <w:t xml:space="preserve">Art. 5º.  </w:t>
      </w:r>
      <w:r w:rsidR="00A357A7" w:rsidRPr="004F3CE1">
        <w:rPr>
          <w:rFonts w:ascii="Century Gothic" w:hAnsi="Century Gothic"/>
          <w:bCs/>
        </w:rPr>
        <w:t>Esta lei entra em vigor na data de sua publicação.</w:t>
      </w:r>
    </w:p>
    <w:p w:rsidR="006B25E9" w:rsidRPr="004F3CE1" w:rsidRDefault="006B25E9" w:rsidP="006B25E9">
      <w:pPr>
        <w:spacing w:line="360" w:lineRule="auto"/>
        <w:jc w:val="both"/>
        <w:rPr>
          <w:rFonts w:ascii="Century Gothic" w:hAnsi="Century Gothic"/>
        </w:rPr>
      </w:pPr>
    </w:p>
    <w:p w:rsidR="00240A25" w:rsidRPr="004F3CE1" w:rsidRDefault="00C745F9" w:rsidP="006B25E9">
      <w:pPr>
        <w:spacing w:line="360" w:lineRule="auto"/>
        <w:jc w:val="both"/>
        <w:rPr>
          <w:rFonts w:ascii="Century Gothic" w:hAnsi="Century Gothic"/>
        </w:rPr>
      </w:pPr>
      <w:r w:rsidRPr="004F3CE1">
        <w:rPr>
          <w:rFonts w:ascii="Century Gothic" w:hAnsi="Century Gothic"/>
        </w:rPr>
        <w:t xml:space="preserve">Sala das Sessões da Câmara Municipal do Natal, Plenário </w:t>
      </w:r>
      <w:r w:rsidRPr="004F3CE1">
        <w:rPr>
          <w:rFonts w:ascii="Century Gothic" w:hAnsi="Century Gothic"/>
          <w:b/>
          <w:bCs/>
        </w:rPr>
        <w:t>“Vereador ÉRICO HACKRDT”,</w:t>
      </w:r>
      <w:r w:rsidRPr="004F3CE1">
        <w:rPr>
          <w:rFonts w:ascii="Century Gothic" w:hAnsi="Century Gothic"/>
        </w:rPr>
        <w:t xml:space="preserve"> Paláci</w:t>
      </w:r>
      <w:r w:rsidR="00240A25" w:rsidRPr="004F3CE1">
        <w:rPr>
          <w:rFonts w:ascii="Century Gothic" w:hAnsi="Century Gothic"/>
        </w:rPr>
        <w:t>o Padre Miguelinho</w:t>
      </w:r>
    </w:p>
    <w:p w:rsidR="004F3CE1" w:rsidRDefault="004F3CE1" w:rsidP="006B25E9">
      <w:pPr>
        <w:spacing w:line="360" w:lineRule="auto"/>
        <w:jc w:val="both"/>
        <w:rPr>
          <w:rFonts w:ascii="Century Gothic" w:hAnsi="Century Gothic"/>
        </w:rPr>
      </w:pPr>
    </w:p>
    <w:p w:rsidR="004958FB" w:rsidRPr="004F3CE1" w:rsidRDefault="004F3CE1" w:rsidP="006B25E9">
      <w:pPr>
        <w:spacing w:line="360" w:lineRule="auto"/>
        <w:jc w:val="both"/>
        <w:rPr>
          <w:rFonts w:ascii="Century Gothic" w:hAnsi="Century Gothic"/>
        </w:rPr>
      </w:pPr>
      <w:r w:rsidRPr="004F3CE1">
        <w:rPr>
          <w:rFonts w:ascii="Century Gothic" w:hAnsi="Century Gothic"/>
        </w:rPr>
        <w:t>Natal/RN, 31</w:t>
      </w:r>
      <w:r w:rsidR="00712C20" w:rsidRPr="004F3CE1">
        <w:rPr>
          <w:rFonts w:ascii="Century Gothic" w:hAnsi="Century Gothic"/>
        </w:rPr>
        <w:t xml:space="preserve"> de </w:t>
      </w:r>
      <w:r w:rsidRPr="004F3CE1">
        <w:rPr>
          <w:rFonts w:ascii="Century Gothic" w:hAnsi="Century Gothic"/>
        </w:rPr>
        <w:t>julho</w:t>
      </w:r>
      <w:r w:rsidR="00A2585C" w:rsidRPr="004F3CE1">
        <w:rPr>
          <w:rFonts w:ascii="Century Gothic" w:hAnsi="Century Gothic"/>
        </w:rPr>
        <w:t xml:space="preserve"> de 2023</w:t>
      </w:r>
      <w:r w:rsidR="00C745F9" w:rsidRPr="004F3CE1">
        <w:rPr>
          <w:rFonts w:ascii="Century Gothic" w:hAnsi="Century Gothic"/>
        </w:rPr>
        <w:t>.</w:t>
      </w:r>
    </w:p>
    <w:p w:rsidR="004958FB" w:rsidRPr="004F3CE1" w:rsidRDefault="004958FB">
      <w:pPr>
        <w:spacing w:line="276" w:lineRule="auto"/>
        <w:jc w:val="center"/>
        <w:rPr>
          <w:rFonts w:ascii="Century Gothic" w:hAnsi="Century Gothic"/>
          <w:b/>
        </w:rPr>
      </w:pPr>
    </w:p>
    <w:p w:rsidR="004958FB" w:rsidRPr="004F3CE1" w:rsidRDefault="004958FB">
      <w:pPr>
        <w:spacing w:line="276" w:lineRule="auto"/>
        <w:jc w:val="center"/>
        <w:rPr>
          <w:rFonts w:ascii="Century Gothic" w:hAnsi="Century Gothic"/>
          <w:b/>
        </w:rPr>
      </w:pPr>
    </w:p>
    <w:p w:rsidR="004958FB" w:rsidRPr="004F3CE1" w:rsidRDefault="004958FB">
      <w:pPr>
        <w:spacing w:line="276" w:lineRule="auto"/>
        <w:jc w:val="center"/>
        <w:rPr>
          <w:rFonts w:ascii="Century Gothic" w:hAnsi="Century Gothic"/>
          <w:b/>
        </w:rPr>
      </w:pPr>
    </w:p>
    <w:p w:rsidR="001F3C96" w:rsidRPr="004F3CE1" w:rsidRDefault="001F3C96">
      <w:pPr>
        <w:spacing w:line="276" w:lineRule="auto"/>
        <w:jc w:val="center"/>
        <w:rPr>
          <w:rFonts w:ascii="Century Gothic" w:hAnsi="Century Gothic"/>
          <w:b/>
        </w:rPr>
      </w:pPr>
    </w:p>
    <w:p w:rsidR="004958FB" w:rsidRPr="004F3CE1" w:rsidRDefault="00C745F9">
      <w:pPr>
        <w:spacing w:line="276" w:lineRule="auto"/>
        <w:jc w:val="center"/>
        <w:rPr>
          <w:rFonts w:ascii="Century Gothic" w:hAnsi="Century Gothic"/>
          <w:b/>
        </w:rPr>
      </w:pPr>
      <w:r w:rsidRPr="004F3CE1">
        <w:rPr>
          <w:rFonts w:ascii="Century Gothic" w:hAnsi="Century Gothic"/>
          <w:b/>
        </w:rPr>
        <w:t xml:space="preserve">HERBERTH SENA </w:t>
      </w:r>
    </w:p>
    <w:p w:rsidR="004958FB" w:rsidRPr="004F3CE1" w:rsidRDefault="00C745F9">
      <w:pPr>
        <w:spacing w:line="276" w:lineRule="auto"/>
        <w:jc w:val="center"/>
        <w:rPr>
          <w:rFonts w:ascii="Century Gothic" w:hAnsi="Century Gothic"/>
        </w:rPr>
      </w:pPr>
      <w:bookmarkStart w:id="0" w:name="__DdeLink__358_2741785622"/>
      <w:r w:rsidRPr="004F3CE1">
        <w:rPr>
          <w:rFonts w:ascii="Century Gothic" w:hAnsi="Century Gothic"/>
          <w:b/>
        </w:rPr>
        <w:t>VEREADOR-</w:t>
      </w:r>
      <w:bookmarkEnd w:id="0"/>
      <w:r w:rsidR="00A2585C" w:rsidRPr="004F3CE1">
        <w:rPr>
          <w:rFonts w:ascii="Century Gothic" w:hAnsi="Century Gothic"/>
          <w:b/>
        </w:rPr>
        <w:t>PSDB</w:t>
      </w:r>
    </w:p>
    <w:p w:rsidR="008A1B1E" w:rsidRPr="004F3CE1" w:rsidRDefault="008A1B1E" w:rsidP="00745E45">
      <w:pPr>
        <w:spacing w:line="360" w:lineRule="auto"/>
        <w:rPr>
          <w:rFonts w:ascii="Century Gothic" w:hAnsi="Century Gothic"/>
          <w:b/>
          <w:u w:val="single"/>
        </w:rPr>
      </w:pPr>
    </w:p>
    <w:p w:rsidR="008A1B1E" w:rsidRPr="004F3CE1" w:rsidRDefault="008A1B1E" w:rsidP="00745E45">
      <w:pPr>
        <w:spacing w:line="360" w:lineRule="auto"/>
        <w:rPr>
          <w:rFonts w:ascii="Century Gothic" w:hAnsi="Century Gothic"/>
          <w:b/>
          <w:u w:val="single"/>
        </w:rPr>
      </w:pPr>
    </w:p>
    <w:p w:rsidR="006B25E9" w:rsidRPr="004F3CE1" w:rsidRDefault="006B25E9" w:rsidP="00745E45">
      <w:pPr>
        <w:spacing w:line="360" w:lineRule="auto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5414E0">
      <w:pPr>
        <w:spacing w:line="360" w:lineRule="auto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A357A7" w:rsidRPr="004F3CE1" w:rsidRDefault="00A357A7" w:rsidP="001F3C96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:rsidR="006B25E9" w:rsidRPr="00FD10AE" w:rsidRDefault="00C745F9" w:rsidP="001F3C96">
      <w:pPr>
        <w:spacing w:line="360" w:lineRule="auto"/>
        <w:jc w:val="center"/>
        <w:rPr>
          <w:b/>
          <w:u w:val="single"/>
        </w:rPr>
      </w:pPr>
      <w:r w:rsidRPr="00FD10AE">
        <w:rPr>
          <w:b/>
          <w:u w:val="single"/>
        </w:rPr>
        <w:t>JUSTIFICATIVA</w:t>
      </w:r>
    </w:p>
    <w:p w:rsidR="00086454" w:rsidRDefault="00086454" w:rsidP="001F3C96">
      <w:pPr>
        <w:spacing w:line="360" w:lineRule="auto"/>
        <w:jc w:val="both"/>
        <w:rPr>
          <w:color w:val="222222"/>
        </w:rPr>
      </w:pPr>
    </w:p>
    <w:p w:rsidR="006B0341" w:rsidRDefault="006B0341" w:rsidP="006B0341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 w:rsidRPr="006B0341">
        <w:rPr>
          <w:rFonts w:ascii="Century Gothic" w:hAnsi="Century Gothic"/>
          <w:color w:val="222222"/>
        </w:rPr>
        <w:t>A Cart</w:t>
      </w:r>
      <w:r>
        <w:rPr>
          <w:rFonts w:ascii="Century Gothic" w:hAnsi="Century Gothic"/>
          <w:color w:val="222222"/>
        </w:rPr>
        <w:t xml:space="preserve">a Magna em seu artigo </w:t>
      </w:r>
      <w:r w:rsidR="005414E0">
        <w:rPr>
          <w:rFonts w:ascii="Century Gothic" w:hAnsi="Century Gothic"/>
          <w:color w:val="222222"/>
        </w:rPr>
        <w:t>23, II</w:t>
      </w:r>
      <w:r>
        <w:rPr>
          <w:rFonts w:ascii="Century Gothic" w:hAnsi="Century Gothic"/>
          <w:color w:val="222222"/>
        </w:rPr>
        <w:t>, dispõe</w:t>
      </w:r>
      <w:r w:rsidRPr="006B0341">
        <w:rPr>
          <w:rFonts w:ascii="Century Gothic" w:hAnsi="Century Gothic"/>
          <w:color w:val="222222"/>
        </w:rPr>
        <w:t xml:space="preserve"> sobre </w:t>
      </w:r>
      <w:r>
        <w:rPr>
          <w:rFonts w:ascii="Century Gothic" w:hAnsi="Century Gothic"/>
          <w:color w:val="222222"/>
        </w:rPr>
        <w:t xml:space="preserve">a competência comum da União, Estados, do Distrito Federal e dos municípios em </w:t>
      </w:r>
      <w:r w:rsidRPr="006B0341">
        <w:rPr>
          <w:rFonts w:ascii="Century Gothic" w:hAnsi="Century Gothic"/>
          <w:color w:val="222222"/>
        </w:rPr>
        <w:t>cuidar da saúde e assistência pública, da proteção e garantia das pes</w:t>
      </w:r>
      <w:r>
        <w:rPr>
          <w:rFonts w:ascii="Century Gothic" w:hAnsi="Century Gothic"/>
          <w:color w:val="222222"/>
        </w:rPr>
        <w:t xml:space="preserve">soas portadoras de deficiência. </w:t>
      </w:r>
    </w:p>
    <w:p w:rsidR="005414E0" w:rsidRDefault="005414E0" w:rsidP="005414E0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 w:rsidRPr="005414E0">
        <w:rPr>
          <w:rFonts w:ascii="Century Gothic" w:hAnsi="Century Gothic"/>
          <w:color w:val="222222"/>
        </w:rPr>
        <w:t>A Lei 12.764/12 determinou que a pessoa com transtorno do espectro autista é considerada pessoa com deficiência para todos os efeitos legais.</w:t>
      </w:r>
    </w:p>
    <w:p w:rsidR="006B0341" w:rsidRPr="005414E0" w:rsidRDefault="006B0341" w:rsidP="005414E0">
      <w:pPr>
        <w:spacing w:line="360" w:lineRule="auto"/>
        <w:ind w:firstLine="709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5414E0">
        <w:rPr>
          <w:rFonts w:ascii="Century Gothic" w:hAnsi="Century Gothic"/>
          <w:color w:val="000000" w:themeColor="text1"/>
          <w:shd w:val="clear" w:color="auto" w:fill="FFFFFF"/>
        </w:rPr>
        <w:t>Deste modo, depreende-se, a partir das citadas redações, que cabe ao Poder</w:t>
      </w:r>
      <w:r w:rsidR="005414E0" w:rsidRPr="005414E0">
        <w:rPr>
          <w:rFonts w:ascii="Century Gothic" w:hAnsi="Century Gothic"/>
          <w:color w:val="000000" w:themeColor="text1"/>
        </w:rPr>
        <w:t xml:space="preserve"> Público </w:t>
      </w:r>
      <w:r w:rsidRPr="005414E0">
        <w:rPr>
          <w:rFonts w:ascii="Century Gothic" w:hAnsi="Century Gothic"/>
          <w:color w:val="000000" w:themeColor="text1"/>
          <w:shd w:val="clear" w:color="auto" w:fill="FFFFFF"/>
        </w:rPr>
        <w:t>atuar sobre a promoção e garantia de efetivação dos direitos dapessoa portadora do Transtorno do Espectro Autista.</w:t>
      </w:r>
    </w:p>
    <w:p w:rsidR="006B0341" w:rsidRPr="005414E0" w:rsidRDefault="005414E0" w:rsidP="005414E0">
      <w:pPr>
        <w:spacing w:line="360" w:lineRule="auto"/>
        <w:ind w:firstLine="709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5414E0">
        <w:rPr>
          <w:rFonts w:ascii="Century Gothic" w:hAnsi="Century Gothic"/>
          <w:color w:val="000000" w:themeColor="text1"/>
          <w:shd w:val="clear" w:color="auto" w:fill="FFFFFF"/>
        </w:rPr>
        <w:t>Nesse contexto, verifica-se que os familiares e pessoas com TEA</w:t>
      </w:r>
      <w:r w:rsidRPr="005414E0">
        <w:rPr>
          <w:rFonts w:ascii="Century Gothic" w:hAnsi="Century Gothic"/>
          <w:color w:val="000000" w:themeColor="text1"/>
        </w:rPr>
        <w:t>,</w:t>
      </w:r>
      <w:r>
        <w:rPr>
          <w:rFonts w:ascii="Century Gothic" w:hAnsi="Century Gothic"/>
          <w:color w:val="000000" w:themeColor="text1"/>
        </w:rPr>
        <w:t xml:space="preserve"> por inúmeros motivos, </w:t>
      </w:r>
      <w:r w:rsidRPr="005414E0">
        <w:rPr>
          <w:rFonts w:ascii="Century Gothic" w:hAnsi="Century Gothic"/>
          <w:color w:val="000000" w:themeColor="text1"/>
        </w:rPr>
        <w:t xml:space="preserve">encontram dificuldades em </w:t>
      </w:r>
      <w:r w:rsidR="006B0341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acessar os serviços </w:t>
      </w:r>
      <w:r>
        <w:rPr>
          <w:rFonts w:ascii="Century Gothic" w:hAnsi="Century Gothic"/>
          <w:color w:val="000000" w:themeColor="text1"/>
          <w:shd w:val="clear" w:color="auto" w:fill="FFFFFF"/>
        </w:rPr>
        <w:t>aos quais possuem direito. Ocorre</w:t>
      </w:r>
      <w:r w:rsidR="006B0341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 que muitas vezes os obstáculospoderiam ser superados por meio da simplificação dos meios de acesso.</w:t>
      </w:r>
    </w:p>
    <w:p w:rsidR="006B0341" w:rsidRPr="005414E0" w:rsidRDefault="006B0341" w:rsidP="005414E0">
      <w:pPr>
        <w:spacing w:line="360" w:lineRule="auto"/>
        <w:ind w:firstLine="709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5414E0">
        <w:rPr>
          <w:rFonts w:ascii="Century Gothic" w:hAnsi="Century Gothic"/>
          <w:color w:val="000000" w:themeColor="text1"/>
          <w:shd w:val="clear" w:color="auto" w:fill="FFFFFF"/>
        </w:rPr>
        <w:t>Neste sentido, a criação de um portal úni</w:t>
      </w:r>
      <w:r w:rsidR="005414E0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co que possibilite o cadastro e </w:t>
      </w:r>
      <w:r w:rsidRPr="005414E0">
        <w:rPr>
          <w:rFonts w:ascii="Century Gothic" w:hAnsi="Century Gothic"/>
          <w:color w:val="000000" w:themeColor="text1"/>
          <w:shd w:val="clear" w:color="auto" w:fill="FFFFFF"/>
        </w:rPr>
        <w:t>direcionamento aos serviços pode facilitar o alcance dos interessados, além deoferecer dados para embasar o desenvolvim</w:t>
      </w:r>
      <w:r w:rsidR="005414E0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ento de políticas públicas para </w:t>
      </w:r>
      <w:r w:rsidRPr="005414E0">
        <w:rPr>
          <w:rFonts w:ascii="Century Gothic" w:hAnsi="Century Gothic"/>
          <w:color w:val="000000" w:themeColor="text1"/>
          <w:shd w:val="clear" w:color="auto" w:fill="FFFFFF"/>
        </w:rPr>
        <w:t>atendimento das pessoas com TEA.</w:t>
      </w:r>
    </w:p>
    <w:p w:rsidR="006B0341" w:rsidRPr="005414E0" w:rsidRDefault="006B0341" w:rsidP="005414E0">
      <w:pPr>
        <w:spacing w:line="360" w:lineRule="auto"/>
        <w:ind w:firstLine="709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5414E0">
        <w:rPr>
          <w:rFonts w:ascii="Century Gothic" w:hAnsi="Century Gothic"/>
          <w:color w:val="000000" w:themeColor="text1"/>
          <w:shd w:val="clear" w:color="auto" w:fill="FFFFFF"/>
        </w:rPr>
        <w:t>Portanto, é necessário aproveitar os recurso</w:t>
      </w:r>
      <w:r w:rsidR="005414E0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s tecnológicos para instituir e </w:t>
      </w:r>
      <w:r w:rsidRPr="005414E0">
        <w:rPr>
          <w:rFonts w:ascii="Century Gothic" w:hAnsi="Century Gothic"/>
          <w:color w:val="000000" w:themeColor="text1"/>
          <w:shd w:val="clear" w:color="auto" w:fill="FFFFFF"/>
        </w:rPr>
        <w:t>disponibilizar o “Portal TEA” o quanto antes, a</w:t>
      </w:r>
      <w:r w:rsidR="005414E0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 fim de tornar mais inclusivo o </w:t>
      </w:r>
      <w:r w:rsidRPr="005414E0">
        <w:rPr>
          <w:rFonts w:ascii="Century Gothic" w:hAnsi="Century Gothic"/>
          <w:color w:val="000000" w:themeColor="text1"/>
          <w:shd w:val="clear" w:color="auto" w:fill="FFFFFF"/>
        </w:rPr>
        <w:t>conhecimento sobre</w:t>
      </w:r>
      <w:r w:rsidR="005414E0" w:rsidRPr="005414E0">
        <w:rPr>
          <w:rFonts w:ascii="Century Gothic" w:hAnsi="Century Gothic"/>
          <w:color w:val="000000" w:themeColor="text1"/>
          <w:shd w:val="clear" w:color="auto" w:fill="FFFFFF"/>
        </w:rPr>
        <w:t xml:space="preserve"> direitos e o acesso a serviços no âmbito do Município de Natal.</w:t>
      </w:r>
    </w:p>
    <w:p w:rsidR="006B0341" w:rsidRDefault="006B0341" w:rsidP="004C5945">
      <w:pPr>
        <w:spacing w:line="360" w:lineRule="auto"/>
        <w:ind w:firstLine="709"/>
        <w:jc w:val="both"/>
        <w:rPr>
          <w:shd w:val="clear" w:color="auto" w:fill="FFFFFF"/>
        </w:rPr>
      </w:pPr>
    </w:p>
    <w:p w:rsidR="004958FB" w:rsidRPr="005414E0" w:rsidRDefault="00C745F9" w:rsidP="004C5945">
      <w:pPr>
        <w:spacing w:line="360" w:lineRule="auto"/>
        <w:ind w:firstLine="709"/>
        <w:jc w:val="both"/>
        <w:rPr>
          <w:rFonts w:ascii="Century Gothic" w:hAnsi="Century Gothic"/>
          <w:color w:val="222222"/>
        </w:rPr>
      </w:pPr>
      <w:r w:rsidRPr="005414E0">
        <w:rPr>
          <w:rFonts w:ascii="Century Gothic" w:hAnsi="Century Gothic"/>
          <w:shd w:val="clear" w:color="auto" w:fill="FFFFFF"/>
        </w:rPr>
        <w:t>Ante o exposto, submeto à apreciação da matéria ao Plenário desta Câmara Municipal, contando com o apoio dos Nobres Vereadores para a aprovação do presente projeto.</w:t>
      </w:r>
    </w:p>
    <w:p w:rsidR="004958FB" w:rsidRPr="00FD10AE" w:rsidRDefault="004958FB">
      <w:pPr>
        <w:spacing w:line="276" w:lineRule="auto"/>
        <w:jc w:val="both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</w:p>
    <w:p w:rsidR="004958FB" w:rsidRPr="00FD10AE" w:rsidRDefault="00C745F9">
      <w:pPr>
        <w:spacing w:line="276" w:lineRule="auto"/>
        <w:jc w:val="center"/>
      </w:pPr>
      <w:r w:rsidRPr="00FD10AE">
        <w:rPr>
          <w:b/>
        </w:rPr>
        <w:t>HERBERTH SENA</w:t>
      </w:r>
    </w:p>
    <w:p w:rsidR="004958FB" w:rsidRPr="00FD10AE" w:rsidRDefault="00C745F9" w:rsidP="006B25E9">
      <w:pPr>
        <w:spacing w:line="276" w:lineRule="auto"/>
        <w:jc w:val="center"/>
        <w:rPr>
          <w:b/>
          <w:color w:val="000010"/>
        </w:rPr>
      </w:pPr>
      <w:r w:rsidRPr="00FD10AE">
        <w:rPr>
          <w:b/>
          <w:color w:val="000010"/>
        </w:rPr>
        <w:t>VEREADOR</w:t>
      </w:r>
      <w:r w:rsidR="006B25E9" w:rsidRPr="00FD10AE">
        <w:rPr>
          <w:b/>
          <w:color w:val="000010"/>
        </w:rPr>
        <w:t xml:space="preserve"> PSDB</w:t>
      </w:r>
    </w:p>
    <w:p w:rsidR="006B25E9" w:rsidRPr="00FD10AE" w:rsidRDefault="006B25E9" w:rsidP="006B25E9">
      <w:pPr>
        <w:spacing w:line="276" w:lineRule="auto"/>
        <w:jc w:val="center"/>
        <w:rPr>
          <w:b/>
          <w:color w:val="000010"/>
        </w:rPr>
      </w:pPr>
    </w:p>
    <w:sectPr w:rsidR="006B25E9" w:rsidRPr="00FD10AE" w:rsidSect="00CD00B7">
      <w:headerReference w:type="default" r:id="rId8"/>
      <w:footerReference w:type="default" r:id="rId9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14" w:rsidRDefault="00656414">
      <w:r>
        <w:separator/>
      </w:r>
    </w:p>
  </w:endnote>
  <w:endnote w:type="continuationSeparator" w:id="1">
    <w:p w:rsidR="00656414" w:rsidRDefault="0065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sz w:val="18"/>
        <w:szCs w:val="18"/>
        <w:lang w:val="pt-PT"/>
      </w:rPr>
      <w:t>____________________________________________________________________________________</w:t>
    </w:r>
  </w:p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largest"/>
          <wp:docPr id="6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:rsidR="004958FB" w:rsidRDefault="00C745F9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:rsidR="004958FB" w:rsidRDefault="00C745F9">
    <w:pPr>
      <w:pStyle w:val="Rodap"/>
      <w:jc w:val="right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Instagran: @herberth.sena | Facebook: Herberth Sena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14" w:rsidRDefault="00656414">
      <w:r>
        <w:separator/>
      </w:r>
    </w:p>
  </w:footnote>
  <w:footnote w:type="continuationSeparator" w:id="1">
    <w:p w:rsidR="00656414" w:rsidRDefault="00656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FB" w:rsidRDefault="00C745F9">
    <w:pPr>
      <w:jc w:val="center"/>
    </w:pPr>
    <w:r>
      <w:rPr>
        <w:noProof/>
      </w:rPr>
      <w:drawing>
        <wp:inline distT="0" distB="0" distL="0" distR="0">
          <wp:extent cx="573405" cy="822960"/>
          <wp:effectExtent l="0" t="0" r="0" b="0"/>
          <wp:docPr id="5" name="Imagem 6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ource Sans Pro Black" w:hAnsi="Source Sans Pro Black"/>
        <w:sz w:val="32"/>
        <w:szCs w:val="32"/>
      </w:rPr>
      <w:t>Palácio Padre Miguelinho</w:t>
    </w:r>
  </w:p>
  <w:p w:rsidR="004958FB" w:rsidRDefault="00C745F9">
    <w:pPr>
      <w:jc w:val="center"/>
      <w:rPr>
        <w:sz w:val="28"/>
        <w:szCs w:val="28"/>
      </w:rPr>
    </w:pPr>
    <w:r>
      <w:rPr>
        <w:rFonts w:ascii="Monotype Corsiva" w:hAnsi="Monotype Corsiva"/>
        <w:sz w:val="28"/>
        <w:szCs w:val="28"/>
      </w:rPr>
      <w:t>Gabinete do Vereador Herberth Sena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96E48"/>
    <w:multiLevelType w:val="hybridMultilevel"/>
    <w:tmpl w:val="B51EBA98"/>
    <w:lvl w:ilvl="0" w:tplc="CBCC0E7E">
      <w:start w:val="1"/>
      <w:numFmt w:val="upperRoman"/>
      <w:lvlText w:val="%1-"/>
      <w:lvlJc w:val="left"/>
      <w:pPr>
        <w:ind w:left="86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FB"/>
    <w:rsid w:val="00086454"/>
    <w:rsid w:val="001F3C96"/>
    <w:rsid w:val="00240A25"/>
    <w:rsid w:val="00267680"/>
    <w:rsid w:val="002C2E71"/>
    <w:rsid w:val="00492EEA"/>
    <w:rsid w:val="004958FB"/>
    <w:rsid w:val="004C5945"/>
    <w:rsid w:val="004F3CE1"/>
    <w:rsid w:val="004F3E13"/>
    <w:rsid w:val="005414E0"/>
    <w:rsid w:val="0055538B"/>
    <w:rsid w:val="00562C7E"/>
    <w:rsid w:val="005B5649"/>
    <w:rsid w:val="0061372C"/>
    <w:rsid w:val="006231EB"/>
    <w:rsid w:val="00656414"/>
    <w:rsid w:val="006B0341"/>
    <w:rsid w:val="006B25E9"/>
    <w:rsid w:val="00712C20"/>
    <w:rsid w:val="00745E45"/>
    <w:rsid w:val="008A1B1E"/>
    <w:rsid w:val="008A6A43"/>
    <w:rsid w:val="009355BE"/>
    <w:rsid w:val="009446D8"/>
    <w:rsid w:val="00990720"/>
    <w:rsid w:val="009E2F41"/>
    <w:rsid w:val="00A2585C"/>
    <w:rsid w:val="00A357A7"/>
    <w:rsid w:val="00A93797"/>
    <w:rsid w:val="00BD0254"/>
    <w:rsid w:val="00C43E33"/>
    <w:rsid w:val="00C745F9"/>
    <w:rsid w:val="00CD00B7"/>
    <w:rsid w:val="00D462C4"/>
    <w:rsid w:val="00D73C04"/>
    <w:rsid w:val="00E964FD"/>
    <w:rsid w:val="00F45753"/>
    <w:rsid w:val="00FB3D16"/>
    <w:rsid w:val="00FD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F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E62C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E62CF2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E62CF2"/>
    <w:rPr>
      <w:color w:val="000080"/>
      <w:u w:val="single"/>
    </w:rPr>
  </w:style>
  <w:style w:type="character" w:customStyle="1" w:styleId="RodapChar1">
    <w:name w:val="Rodapé Char1"/>
    <w:basedOn w:val="Fontepargpadro"/>
    <w:uiPriority w:val="99"/>
    <w:semiHidden/>
    <w:qFormat/>
    <w:rsid w:val="00E62CF2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62CF2"/>
    <w:rPr>
      <w:rFonts w:ascii="Tahoma" w:eastAsia="Times New Roman" w:hAnsi="Tahoma" w:cs="Tahoma"/>
      <w:color w:val="00000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CD00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D00B7"/>
    <w:pPr>
      <w:spacing w:after="140" w:line="288" w:lineRule="auto"/>
    </w:pPr>
  </w:style>
  <w:style w:type="paragraph" w:styleId="Lista">
    <w:name w:val="List"/>
    <w:basedOn w:val="Corpodetexto"/>
    <w:rsid w:val="00CD00B7"/>
    <w:rPr>
      <w:rFonts w:cs="Mangal"/>
    </w:rPr>
  </w:style>
  <w:style w:type="paragraph" w:styleId="Legenda">
    <w:name w:val="caption"/>
    <w:basedOn w:val="Normal"/>
    <w:qFormat/>
    <w:rsid w:val="00CD00B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62CF2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E62CF2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E62CF2"/>
    <w:pPr>
      <w:spacing w:beforeAutospacing="1" w:afterAutospacing="1" w:line="360" w:lineRule="auto"/>
      <w:ind w:firstLine="709"/>
      <w:jc w:val="both"/>
    </w:pPr>
    <w:rPr>
      <w:bCs/>
      <w:color w:val="000000"/>
    </w:rPr>
  </w:style>
  <w:style w:type="paragraph" w:styleId="NormalWeb">
    <w:name w:val="Normal (Web)"/>
    <w:basedOn w:val="Normal"/>
    <w:uiPriority w:val="99"/>
    <w:unhideWhenUsed/>
    <w:qFormat/>
    <w:rsid w:val="00E62CF2"/>
    <w:pPr>
      <w:suppressAutoHyphens w:val="0"/>
      <w:spacing w:beforeAutospacing="1" w:after="142" w:line="276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62C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D00B7"/>
  </w:style>
  <w:style w:type="character" w:customStyle="1" w:styleId="CabealhoChar">
    <w:name w:val="Cabeçalho Char"/>
    <w:basedOn w:val="Fontepargpadro"/>
    <w:link w:val="Cabealho"/>
    <w:qFormat/>
    <w:rsid w:val="006B25E9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3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5165-0E25-449A-922A-C4933EA0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Herberth Sena</cp:lastModifiedBy>
  <cp:revision>2</cp:revision>
  <cp:lastPrinted>2023-02-27T14:37:00Z</cp:lastPrinted>
  <dcterms:created xsi:type="dcterms:W3CDTF">2023-07-31T15:45:00Z</dcterms:created>
  <dcterms:modified xsi:type="dcterms:W3CDTF">2023-07-31T15:45:00Z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