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360" w:lineRule="auto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Projeto de Lei ______/2023</w:t>
      </w:r>
    </w:p>
    <w:p w:rsidR="00000000" w:rsidDel="00000000" w:rsidP="00000000" w:rsidRDefault="00000000" w:rsidRPr="00000000" w14:paraId="00000002">
      <w:pPr>
        <w:spacing w:after="240" w:line="360" w:lineRule="auto"/>
        <w:ind w:left="4536" w:firstLine="0"/>
        <w:jc w:val="both"/>
        <w:rPr/>
      </w:pPr>
      <w:r w:rsidDel="00000000" w:rsidR="00000000" w:rsidRPr="00000000">
        <w:rPr>
          <w:rtl w:val="0"/>
        </w:rPr>
        <w:t xml:space="preserve">Dispõe sobre a possibilidade de empresas adquirirem direitos de </w:t>
      </w:r>
      <w:r w:rsidDel="00000000" w:rsidR="00000000" w:rsidRPr="00000000">
        <w:rPr>
          <w:i w:val="1"/>
          <w:rtl w:val="0"/>
        </w:rPr>
        <w:t xml:space="preserve">Naming Rights</w:t>
      </w:r>
      <w:r w:rsidDel="00000000" w:rsidR="00000000" w:rsidRPr="00000000">
        <w:rPr>
          <w:rtl w:val="0"/>
        </w:rPr>
        <w:t xml:space="preserve"> de praças no município de Natal e dá outras providências.</w:t>
      </w:r>
    </w:p>
    <w:p w:rsidR="00000000" w:rsidDel="00000000" w:rsidP="00000000" w:rsidRDefault="00000000" w:rsidRPr="00000000" w14:paraId="00000003">
      <w:pPr>
        <w:spacing w:after="240" w:line="360" w:lineRule="auto"/>
        <w:ind w:left="45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1º</w:t>
      </w:r>
      <w:r w:rsidDel="00000000" w:rsidR="00000000" w:rsidRPr="00000000">
        <w:rPr>
          <w:rtl w:val="0"/>
        </w:rPr>
        <w:t xml:space="preserve"> - Fica instituído no Município de Natal a celebração de contratos de </w:t>
      </w:r>
      <w:r w:rsidDel="00000000" w:rsidR="00000000" w:rsidRPr="00000000">
        <w:rPr>
          <w:i w:val="1"/>
          <w:rtl w:val="0"/>
        </w:rPr>
        <w:t xml:space="preserve">naming rights</w:t>
      </w:r>
      <w:r w:rsidDel="00000000" w:rsidR="00000000" w:rsidRPr="00000000">
        <w:rPr>
          <w:rtl w:val="0"/>
        </w:rPr>
        <w:t xml:space="preserve">, por meio dos quais empresas privadas poderão adquirir o direito de dar nome a praças públicas em troca de apoio financeiro para sua manutenção, melhorias e/ou revitalização.</w:t>
      </w:r>
    </w:p>
    <w:p w:rsidR="00000000" w:rsidDel="00000000" w:rsidP="00000000" w:rsidRDefault="00000000" w:rsidRPr="00000000" w14:paraId="00000005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2º</w:t>
      </w:r>
      <w:r w:rsidDel="00000000" w:rsidR="00000000" w:rsidRPr="00000000">
        <w:rPr>
          <w:rtl w:val="0"/>
        </w:rPr>
        <w:t xml:space="preserve"> - O contrato de </w:t>
      </w:r>
      <w:r w:rsidDel="00000000" w:rsidR="00000000" w:rsidRPr="00000000">
        <w:rPr>
          <w:i w:val="1"/>
          <w:rtl w:val="0"/>
        </w:rPr>
        <w:t xml:space="preserve">naming rights</w:t>
      </w:r>
      <w:r w:rsidDel="00000000" w:rsidR="00000000" w:rsidRPr="00000000">
        <w:rPr>
          <w:rtl w:val="0"/>
        </w:rPr>
        <w:t xml:space="preserve"> deverá ser celebrado entre a empresa interessada e o Poder Executivo Municipal, mediante processo de seleção pública e aprovação da Câmara Municipal de Natal.</w:t>
      </w:r>
    </w:p>
    <w:p w:rsidR="00000000" w:rsidDel="00000000" w:rsidP="00000000" w:rsidRDefault="00000000" w:rsidRPr="00000000" w14:paraId="00000006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3º</w:t>
      </w:r>
      <w:r w:rsidDel="00000000" w:rsidR="00000000" w:rsidRPr="00000000">
        <w:rPr>
          <w:rtl w:val="0"/>
        </w:rPr>
        <w:t xml:space="preserve"> - O contrato de </w:t>
      </w:r>
      <w:r w:rsidDel="00000000" w:rsidR="00000000" w:rsidRPr="00000000">
        <w:rPr>
          <w:i w:val="1"/>
          <w:rtl w:val="0"/>
        </w:rPr>
        <w:t xml:space="preserve">naming rights</w:t>
      </w:r>
      <w:r w:rsidDel="00000000" w:rsidR="00000000" w:rsidRPr="00000000">
        <w:rPr>
          <w:rtl w:val="0"/>
        </w:rPr>
        <w:t xml:space="preserve"> deverá conter, no mínimo, as seguintes cláusulas:</w:t>
      </w:r>
    </w:p>
    <w:p w:rsidR="00000000" w:rsidDel="00000000" w:rsidP="00000000" w:rsidRDefault="00000000" w:rsidRPr="00000000" w14:paraId="00000007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I - O nome da praça a ser adotado pela empresa, respeitando os valores culturais e históricos do local, acrescentando ao final do nome já existente o sugerido pela empresa, o qual deverá ser previamente aprovado pelo Poder Executivo Municipal;</w:t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II - O período de vigência do contrato, que não poderá ser superior a 10 (dez) anos, podendo ser renovado por igual período, desde que haja interesse mútuo das partes;</w:t>
      </w:r>
    </w:p>
    <w:p w:rsidR="00000000" w:rsidDel="00000000" w:rsidP="00000000" w:rsidRDefault="00000000" w:rsidRPr="00000000" w14:paraId="00000009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III - As obrigações da empresa quanto à manutenção, conservação, revitalização e/ou melhorias da praça, incluindo um plano detalhado de ações e investimentos;</w:t>
      </w:r>
    </w:p>
    <w:p w:rsidR="00000000" w:rsidDel="00000000" w:rsidP="00000000" w:rsidRDefault="00000000" w:rsidRPr="00000000" w14:paraId="0000000A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IV - A contrapartida financeira ou em serviços a ser oferecida pela empresa em favor da praça;</w:t>
      </w:r>
    </w:p>
    <w:p w:rsidR="00000000" w:rsidDel="00000000" w:rsidP="00000000" w:rsidRDefault="00000000" w:rsidRPr="00000000" w14:paraId="0000000B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V - Disposições sobre a rescisão do contrato, em caso de descumprimento das obrigações estabelecidas;</w:t>
      </w:r>
    </w:p>
    <w:p w:rsidR="00000000" w:rsidDel="00000000" w:rsidP="00000000" w:rsidRDefault="00000000" w:rsidRPr="00000000" w14:paraId="0000000C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VI - A obrigação da empresa em incentivar o uso da praça pela comunidade, por meio de atividades culturais, esportivas ou de lazer, de forma gratuita ou com custos acessíveis à população.</w:t>
      </w:r>
    </w:p>
    <w:p w:rsidR="00000000" w:rsidDel="00000000" w:rsidP="00000000" w:rsidRDefault="00000000" w:rsidRPr="00000000" w14:paraId="0000000D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4º</w:t>
      </w:r>
      <w:r w:rsidDel="00000000" w:rsidR="00000000" w:rsidRPr="00000000">
        <w:rPr>
          <w:rtl w:val="0"/>
        </w:rPr>
        <w:t xml:space="preserve"> - O processo de seleção pública para a celebração de contratos de </w:t>
      </w:r>
      <w:r w:rsidDel="00000000" w:rsidR="00000000" w:rsidRPr="00000000">
        <w:rPr>
          <w:i w:val="1"/>
          <w:rtl w:val="0"/>
        </w:rPr>
        <w:t xml:space="preserve">naming rights</w:t>
      </w:r>
      <w:r w:rsidDel="00000000" w:rsidR="00000000" w:rsidRPr="00000000">
        <w:rPr>
          <w:rtl w:val="0"/>
        </w:rPr>
        <w:t xml:space="preserve"> será regulamentado por decreto do Poder Executivo Municipal, estabelecendo os critérios, prazos e condições para a participação das empresas interessadas.</w:t>
      </w:r>
    </w:p>
    <w:p w:rsidR="00000000" w:rsidDel="00000000" w:rsidP="00000000" w:rsidRDefault="00000000" w:rsidRPr="00000000" w14:paraId="0000000E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5º</w:t>
      </w:r>
      <w:r w:rsidDel="00000000" w:rsidR="00000000" w:rsidRPr="00000000">
        <w:rPr>
          <w:rtl w:val="0"/>
        </w:rPr>
        <w:t xml:space="preserve"> - A empresa selecionada deverá assumir os custos associados à implementação da nova sinalização e identificação da praça, de acordo com as diretrizes estabelecidas pelo Poder Executivo Municipal.</w:t>
      </w:r>
    </w:p>
    <w:p w:rsidR="00000000" w:rsidDel="00000000" w:rsidP="00000000" w:rsidRDefault="00000000" w:rsidRPr="00000000" w14:paraId="0000000F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6º</w:t>
      </w:r>
      <w:r w:rsidDel="00000000" w:rsidR="00000000" w:rsidRPr="00000000">
        <w:rPr>
          <w:rtl w:val="0"/>
        </w:rPr>
        <w:t xml:space="preserve"> - Os recursos obtidos com os contratos de </w:t>
      </w:r>
      <w:r w:rsidDel="00000000" w:rsidR="00000000" w:rsidRPr="00000000">
        <w:rPr>
          <w:i w:val="1"/>
          <w:rtl w:val="0"/>
        </w:rPr>
        <w:t xml:space="preserve">naming rights</w:t>
      </w:r>
      <w:r w:rsidDel="00000000" w:rsidR="00000000" w:rsidRPr="00000000">
        <w:rPr>
          <w:rtl w:val="0"/>
        </w:rPr>
        <w:t xml:space="preserve"> serão destinados exclusivamente para a manutenção, conservação, revitalização e/ou melhorias da praça, bem como para a promoção de atividades culturais e de lazer no local.</w:t>
      </w:r>
    </w:p>
    <w:p w:rsidR="00000000" w:rsidDel="00000000" w:rsidP="00000000" w:rsidRDefault="00000000" w:rsidRPr="00000000" w14:paraId="00000010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7º</w:t>
      </w:r>
      <w:r w:rsidDel="00000000" w:rsidR="00000000" w:rsidRPr="00000000">
        <w:rPr>
          <w:rtl w:val="0"/>
        </w:rPr>
        <w:t xml:space="preserve"> - Esta Lei entra em vigor na data de sua publicação.</w:t>
      </w:r>
    </w:p>
    <w:p w:rsidR="00000000" w:rsidDel="00000000" w:rsidP="00000000" w:rsidRDefault="00000000" w:rsidRPr="00000000" w14:paraId="00000011">
      <w:pPr>
        <w:spacing w:after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8º</w:t>
      </w:r>
      <w:r w:rsidDel="00000000" w:rsidR="00000000" w:rsidRPr="00000000">
        <w:rPr>
          <w:rtl w:val="0"/>
        </w:rPr>
        <w:t xml:space="preserve"> - Revogam-se as disposições em contrário.</w:t>
      </w:r>
    </w:p>
    <w:p w:rsidR="00000000" w:rsidDel="00000000" w:rsidP="00000000" w:rsidRDefault="00000000" w:rsidRPr="00000000" w14:paraId="00000012">
      <w:pPr>
        <w:spacing w:after="240" w:line="360" w:lineRule="auto"/>
        <w:jc w:val="right"/>
        <w:rPr/>
      </w:pPr>
      <w:r w:rsidDel="00000000" w:rsidR="00000000" w:rsidRPr="00000000">
        <w:rPr>
          <w:rtl w:val="0"/>
        </w:rPr>
        <w:t xml:space="preserve">Natal, 10 de dezembro de 2023</w:t>
      </w:r>
    </w:p>
    <w:p w:rsidR="00000000" w:rsidDel="00000000" w:rsidP="00000000" w:rsidRDefault="00000000" w:rsidRPr="00000000" w14:paraId="00000013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</w:rPr>
        <w:drawing>
          <wp:inline distB="0" distT="0" distL="0" distR="0">
            <wp:extent cx="1543050" cy="619125"/>
            <wp:effectExtent b="0" l="0" r="0" t="0"/>
            <wp:docPr descr="assinatura.jpg" id="1" name="image3.png"/>
            <a:graphic>
              <a:graphicData uri="http://schemas.openxmlformats.org/drawingml/2006/picture">
                <pic:pic>
                  <pic:nvPicPr>
                    <pic:cNvPr descr="assinatura.jp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Nina </w:t>
      </w:r>
    </w:p>
    <w:p w:rsidR="00000000" w:rsidDel="00000000" w:rsidP="00000000" w:rsidRDefault="00000000" w:rsidRPr="00000000" w14:paraId="00000016">
      <w:pPr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A proposição deste projeto de lei visa não apenas criar um mecanismo inovador para a manutenção e melhoria de praças públicas no Município de Natal, mas também estabelecer diretrizes claras que garantam o respeito aos valores culturais e históricos desses espaços e promovam o envolvimento da comunidade.</w:t>
      </w:r>
    </w:p>
    <w:p w:rsidR="00000000" w:rsidDel="00000000" w:rsidP="00000000" w:rsidRDefault="00000000" w:rsidRPr="00000000" w14:paraId="0000001A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A inclusão de cláusulas no contrato de </w:t>
      </w:r>
      <w:r w:rsidDel="00000000" w:rsidR="00000000" w:rsidRPr="00000000">
        <w:rPr>
          <w:i w:val="1"/>
          <w:rtl w:val="0"/>
        </w:rPr>
        <w:t xml:space="preserve">naming rights</w:t>
      </w:r>
      <w:r w:rsidDel="00000000" w:rsidR="00000000" w:rsidRPr="00000000">
        <w:rPr>
          <w:rtl w:val="0"/>
        </w:rPr>
        <w:t xml:space="preserve"> que estabelecem obrigações específicas de manutenção e melhoria, bem como a necessidade de aprovação prévia do nome pela administração pública, assegura que a empresa adotante cumpra com suas responsabilidades de forma efetiva e que o nome da praça seja escolhido de maneira adequada e respeitosa.</w:t>
      </w:r>
    </w:p>
    <w:p w:rsidR="00000000" w:rsidDel="00000000" w:rsidP="00000000" w:rsidRDefault="00000000" w:rsidRPr="00000000" w14:paraId="0000001B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Além disso, a inclusão da obrigação da empresa em incentivar o uso da praça pela comunidade promove a ativação desses espaços como locais de convívio social, cultura e lazer. Isso contribui para a integração da comunidade local e para a promoção de um ambiente mais saudável e inclusivo.</w:t>
      </w:r>
    </w:p>
    <w:p w:rsidR="00000000" w:rsidDel="00000000" w:rsidP="00000000" w:rsidRDefault="00000000" w:rsidRPr="00000000" w14:paraId="0000001C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Por meio deste projeto de lei, buscamos criar um ambiente favorável para parcerias público-privadas que beneficiem a comunidade e contribuam para o embelezamento, a preservação e a ativação de praças em nosso Município de Natal. Contamos com o apoio dos nobres vereadores para a aprovação desta importante iniciativa.</w:t>
      </w:r>
    </w:p>
    <w:p w:rsidR="00000000" w:rsidDel="00000000" w:rsidP="00000000" w:rsidRDefault="00000000" w:rsidRPr="00000000" w14:paraId="0000001D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</w:rPr>
        <w:drawing>
          <wp:inline distB="0" distT="0" distL="0" distR="0">
            <wp:extent cx="1543050" cy="619125"/>
            <wp:effectExtent b="0" l="0" r="0" t="0"/>
            <wp:docPr descr="assinatura.jpg" id="4" name="image3.png"/>
            <a:graphic>
              <a:graphicData uri="http://schemas.openxmlformats.org/drawingml/2006/picture">
                <pic:pic>
                  <pic:nvPicPr>
                    <pic:cNvPr descr="assinatura.jp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Nina </w:t>
      </w:r>
    </w:p>
    <w:p w:rsidR="00000000" w:rsidDel="00000000" w:rsidP="00000000" w:rsidRDefault="00000000" w:rsidRPr="00000000" w14:paraId="00000021">
      <w:pPr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276" w:top="1417" w:left="1701" w:right="1133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leader="none" w:pos="4252"/>
        <w:tab w:val="right" w:leader="none" w:pos="9072"/>
      </w:tabs>
      <w:jc w:val="center"/>
      <w:rPr/>
    </w:pPr>
    <w:r w:rsidDel="00000000" w:rsidR="00000000" w:rsidRPr="00000000">
      <w:rPr/>
      <w:drawing>
        <wp:inline distB="0" distT="0" distL="0" distR="0">
          <wp:extent cx="2059940" cy="1162685"/>
          <wp:effectExtent b="0" l="0" r="0" t="0"/>
          <wp:docPr descr="C:\Users\PC\Desktop\Camara-de-Natal-RN-660x330.jpg" id="2" name="image1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spacing w:line="360" w:lineRule="auto"/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Estado do Rio Grande do Norte</w:t>
    </w:r>
  </w:p>
  <w:p w:rsidR="00000000" w:rsidDel="00000000" w:rsidP="00000000" w:rsidRDefault="00000000" w:rsidRPr="00000000" w14:paraId="00000024">
    <w:pPr>
      <w:spacing w:line="360" w:lineRule="auto"/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Câmara Municipal do Natal – Palácio Padre Miguelinho</w:t>
    </w:r>
  </w:p>
  <w:p w:rsidR="00000000" w:rsidDel="00000000" w:rsidP="00000000" w:rsidRDefault="00000000" w:rsidRPr="00000000" w14:paraId="00000025">
    <w:pPr>
      <w:pBdr>
        <w:bottom w:color="000000" w:space="1" w:sz="4" w:val="single"/>
      </w:pBdr>
      <w:spacing w:line="36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DA VEREADORA NINA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widowControl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92O3BnLLY0Xz03f/TrntKfT1vw==">CgMxLjAyCGguZ2pkZ3hzMghoLmdqZGd4czIIaC5namRneHM4AHIhMWVRdC1GSlhHZFlPbUdjck5jR25nWW44bTB2cWxBWkZH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