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</w:pPr>
      <w:r>
        <w:rPr/>
        <w:t>Ref.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line="499" w:lineRule="auto"/>
        <w:ind w:right="5242"/>
      </w:pPr>
      <w:r>
        <w:rPr/>
        <w:t>Projeto de lei 599/2023</w:t>
      </w:r>
      <w:r>
        <w:rPr>
          <w:spacing w:val="1"/>
        </w:rPr>
        <w:t> </w:t>
      </w:r>
      <w:r>
        <w:rPr/>
        <w:t>Interessado:</w:t>
      </w:r>
      <w:r>
        <w:rPr>
          <w:spacing w:val="-8"/>
        </w:rPr>
        <w:t> </w:t>
      </w:r>
      <w:r>
        <w:rPr/>
        <w:t>Hermes</w:t>
      </w:r>
      <w:r>
        <w:rPr>
          <w:spacing w:val="-8"/>
        </w:rPr>
        <w:t> </w:t>
      </w:r>
      <w:r>
        <w:rPr/>
        <w:t>Câmara</w:t>
      </w:r>
    </w:p>
    <w:p>
      <w:pPr>
        <w:pStyle w:val="BodyText"/>
        <w:spacing w:line="275" w:lineRule="exact"/>
        <w:ind w:left="3143" w:right="3160"/>
        <w:jc w:val="center"/>
      </w:pPr>
      <w:r>
        <w:rPr/>
        <w:t>PARECER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360" w:lineRule="auto"/>
        <w:ind w:right="118" w:firstLine="707"/>
        <w:jc w:val="both"/>
      </w:pPr>
      <w:r>
        <w:rPr/>
        <w:t>Tratam-se os presentes autos, acerca do projeto de Lei 599/2023, de autoria do</w:t>
      </w:r>
      <w:r>
        <w:rPr>
          <w:spacing w:val="1"/>
        </w:rPr>
        <w:t> </w:t>
      </w:r>
      <w:r>
        <w:rPr/>
        <w:t>Vereador Hermes Câmara que “dispõe sobre a criação do programa de lições de ética e</w:t>
      </w:r>
      <w:r>
        <w:rPr>
          <w:spacing w:val="1"/>
        </w:rPr>
        <w:t> </w:t>
      </w:r>
      <w:r>
        <w:rPr/>
        <w:t>cidadania na rede pública e privada de ensino do município de natal, e das outras</w:t>
      </w:r>
      <w:r>
        <w:rPr>
          <w:spacing w:val="1"/>
        </w:rPr>
        <w:t> </w:t>
      </w:r>
      <w:r>
        <w:rPr/>
        <w:t>providências”.</w:t>
      </w:r>
    </w:p>
    <w:p>
      <w:pPr>
        <w:pStyle w:val="BodyText"/>
        <w:spacing w:line="360" w:lineRule="auto" w:before="161"/>
        <w:ind w:right="115" w:firstLine="707"/>
        <w:jc w:val="both"/>
      </w:pPr>
      <w:r>
        <w:rPr/>
        <w:t>Os autos vieram a esta comissão, para análise dos aspectos constitucionais e</w:t>
      </w:r>
      <w:r>
        <w:rPr>
          <w:spacing w:val="1"/>
        </w:rPr>
        <w:t> </w:t>
      </w:r>
      <w:r>
        <w:rPr/>
        <w:t>legais,</w:t>
      </w:r>
      <w:r>
        <w:rPr>
          <w:spacing w:val="-1"/>
        </w:rPr>
        <w:t> </w:t>
      </w:r>
      <w:r>
        <w:rPr/>
        <w:t>regimentais, e</w:t>
      </w:r>
      <w:r>
        <w:rPr>
          <w:spacing w:val="1"/>
        </w:rPr>
        <w:t> </w:t>
      </w:r>
      <w:r>
        <w:rPr/>
        <w:t>etc.</w:t>
      </w:r>
    </w:p>
    <w:p>
      <w:pPr>
        <w:pStyle w:val="BodyText"/>
        <w:spacing w:before="159"/>
        <w:ind w:left="810"/>
        <w:jc w:val="both"/>
      </w:pPr>
      <w:r>
        <w:rPr/>
        <w:t>É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relatório</w:t>
      </w:r>
      <w:r>
        <w:rPr>
          <w:spacing w:val="-1"/>
        </w:rPr>
        <w:t> </w:t>
      </w:r>
      <w:r>
        <w:rPr/>
        <w:t>processual.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360" w:lineRule="auto"/>
        <w:ind w:right="116" w:firstLine="707"/>
        <w:jc w:val="both"/>
      </w:pPr>
      <w:r>
        <w:rPr/>
        <w:t>Após</w:t>
      </w:r>
      <w:r>
        <w:rPr>
          <w:spacing w:val="1"/>
        </w:rPr>
        <w:t> </w:t>
      </w:r>
      <w:r>
        <w:rPr/>
        <w:t>tramitar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Procuradoria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encaminhado a essa comissão desta ilustre casa legislativa, não se verificou nenhuma</w:t>
      </w:r>
      <w:r>
        <w:rPr>
          <w:spacing w:val="1"/>
        </w:rPr>
        <w:t> </w:t>
      </w:r>
      <w:r>
        <w:rPr/>
        <w:t>legislação</w:t>
      </w:r>
      <w:r>
        <w:rPr>
          <w:spacing w:val="-1"/>
        </w:rPr>
        <w:t> </w:t>
      </w:r>
      <w:r>
        <w:rPr/>
        <w:t>semelhante com o presente projeto de</w:t>
      </w:r>
      <w:r>
        <w:rPr>
          <w:spacing w:val="-1"/>
        </w:rPr>
        <w:t> </w:t>
      </w:r>
      <w:r>
        <w:rPr/>
        <w:t>lei.</w:t>
      </w:r>
    </w:p>
    <w:p>
      <w:pPr>
        <w:pStyle w:val="BodyText"/>
        <w:spacing w:line="360" w:lineRule="auto" w:before="163"/>
        <w:ind w:right="119" w:firstLine="707"/>
        <w:jc w:val="both"/>
      </w:pPr>
      <w:r>
        <w:rPr/>
        <w:t>Nesse sentido, analisando o projeto de Lei, verifica-se que a matéria em questão,</w:t>
      </w:r>
      <w:r>
        <w:rPr>
          <w:spacing w:val="-57"/>
        </w:rPr>
        <w:t> </w:t>
      </w:r>
      <w:r>
        <w:rPr/>
        <w:t>se ajusta à competência legislativa municipal, por ser de interesse local, nos termos do</w:t>
      </w:r>
      <w:r>
        <w:rPr>
          <w:spacing w:val="1"/>
        </w:rPr>
        <w:t> </w:t>
      </w:r>
      <w:r>
        <w:rPr/>
        <w:t>artigo</w:t>
      </w:r>
      <w:r>
        <w:rPr>
          <w:spacing w:val="-4"/>
        </w:rPr>
        <w:t> </w:t>
      </w:r>
      <w:r>
        <w:rPr/>
        <w:t>30,</w:t>
      </w:r>
      <w:r>
        <w:rPr>
          <w:spacing w:val="-4"/>
        </w:rPr>
        <w:t> </w:t>
      </w:r>
      <w:r>
        <w:rPr/>
        <w:t>inciso</w:t>
      </w:r>
      <w:r>
        <w:rPr>
          <w:spacing w:val="-1"/>
        </w:rPr>
        <w:t> </w:t>
      </w:r>
      <w:r>
        <w:rPr/>
        <w:t>I,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Constituição</w:t>
      </w:r>
      <w:r>
        <w:rPr>
          <w:spacing w:val="-4"/>
        </w:rPr>
        <w:t> </w:t>
      </w:r>
      <w:r>
        <w:rPr/>
        <w:t>Federal,</w:t>
      </w:r>
      <w:r>
        <w:rPr>
          <w:spacing w:val="-3"/>
        </w:rPr>
        <w:t> </w:t>
      </w:r>
      <w:r>
        <w:rPr/>
        <w:t>sendo assim</w:t>
      </w:r>
      <w:r>
        <w:rPr>
          <w:spacing w:val="-3"/>
        </w:rPr>
        <w:t> </w:t>
      </w:r>
      <w:r>
        <w:rPr/>
        <w:t>dever</w:t>
      </w:r>
      <w:r>
        <w:rPr>
          <w:spacing w:val="-5"/>
        </w:rPr>
        <w:t> </w:t>
      </w:r>
      <w:r>
        <w:rPr/>
        <w:t>dessa</w:t>
      </w:r>
      <w:r>
        <w:rPr>
          <w:spacing w:val="-5"/>
        </w:rPr>
        <w:t> </w:t>
      </w:r>
      <w:r>
        <w:rPr/>
        <w:t>casa</w:t>
      </w:r>
      <w:r>
        <w:rPr>
          <w:spacing w:val="-5"/>
        </w:rPr>
        <w:t> </w:t>
      </w:r>
      <w:r>
        <w:rPr/>
        <w:t>legislar</w:t>
      </w:r>
      <w:r>
        <w:rPr>
          <w:spacing w:val="-5"/>
        </w:rPr>
        <w:t> </w:t>
      </w:r>
      <w:r>
        <w:rPr/>
        <w:t>sobre</w:t>
      </w:r>
      <w:r>
        <w:rPr>
          <w:spacing w:val="-4"/>
        </w:rPr>
        <w:t> </w:t>
      </w:r>
      <w:r>
        <w:rPr/>
        <w:t>a</w:t>
      </w:r>
      <w:r>
        <w:rPr>
          <w:spacing w:val="-58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matéria.</w:t>
      </w:r>
    </w:p>
    <w:p>
      <w:pPr>
        <w:pStyle w:val="BodyText"/>
        <w:spacing w:line="360" w:lineRule="auto" w:before="158"/>
        <w:ind w:right="115" w:firstLine="707"/>
        <w:jc w:val="both"/>
      </w:pPr>
      <w:r>
        <w:rPr/>
        <w:t>No</w:t>
      </w:r>
      <w:r>
        <w:rPr>
          <w:spacing w:val="-14"/>
        </w:rPr>
        <w:t> </w:t>
      </w:r>
      <w:r>
        <w:rPr/>
        <w:t>tocante</w:t>
      </w:r>
      <w:r>
        <w:rPr>
          <w:spacing w:val="-11"/>
        </w:rPr>
        <w:t> </w:t>
      </w:r>
      <w:r>
        <w:rPr/>
        <w:t>ao</w:t>
      </w:r>
      <w:r>
        <w:rPr>
          <w:spacing w:val="-12"/>
        </w:rPr>
        <w:t> </w:t>
      </w:r>
      <w:r>
        <w:rPr/>
        <w:t>que</w:t>
      </w:r>
      <w:r>
        <w:rPr>
          <w:spacing w:val="-14"/>
        </w:rPr>
        <w:t> </w:t>
      </w:r>
      <w:r>
        <w:rPr/>
        <w:t>dispõe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projeto</w:t>
      </w:r>
      <w:r>
        <w:rPr>
          <w:spacing w:val="-13"/>
        </w:rPr>
        <w:t> </w:t>
      </w:r>
      <w:r>
        <w:rPr/>
        <w:t>em</w:t>
      </w:r>
      <w:r>
        <w:rPr>
          <w:spacing w:val="-12"/>
        </w:rPr>
        <w:t> </w:t>
      </w:r>
      <w:r>
        <w:rPr/>
        <w:t>questão,</w:t>
      </w:r>
      <w:r>
        <w:rPr>
          <w:spacing w:val="-13"/>
        </w:rPr>
        <w:t> </w:t>
      </w:r>
      <w:r>
        <w:rPr/>
        <w:t>entendemos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o</w:t>
      </w:r>
      <w:r>
        <w:rPr>
          <w:spacing w:val="-10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projeto</w:t>
      </w:r>
      <w:r>
        <w:rPr>
          <w:spacing w:val="-58"/>
        </w:rPr>
        <w:t> </w:t>
      </w:r>
      <w:r>
        <w:rPr/>
        <w:t>de Lei, é muito pertinente, uma vez que o que dispõe sobre a criação do programa de</w:t>
      </w:r>
      <w:r>
        <w:rPr>
          <w:spacing w:val="1"/>
        </w:rPr>
        <w:t> </w:t>
      </w:r>
      <w:r>
        <w:rPr/>
        <w:t>lições de ética e cidadania na rede pública e privada de ensino do município de natal,</w:t>
      </w:r>
      <w:r>
        <w:rPr>
          <w:spacing w:val="1"/>
        </w:rPr>
        <w:t> </w:t>
      </w:r>
      <w:r>
        <w:rPr/>
        <w:t>ajudando assim no ensino dos nossos alunos, ao acrescentar na grade lições de ética e</w:t>
      </w:r>
      <w:r>
        <w:rPr>
          <w:spacing w:val="1"/>
        </w:rPr>
        <w:t> </w:t>
      </w:r>
      <w:r>
        <w:rPr/>
        <w:t>cidadania,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são de</w:t>
      </w:r>
      <w:r>
        <w:rPr>
          <w:spacing w:val="-2"/>
        </w:rPr>
        <w:t> </w:t>
      </w:r>
      <w:r>
        <w:rPr/>
        <w:t>suma</w:t>
      </w:r>
      <w:r>
        <w:rPr>
          <w:spacing w:val="-1"/>
        </w:rPr>
        <w:t> </w:t>
      </w:r>
      <w:r>
        <w:rPr/>
        <w:t>importância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desenvolvimento dos nossos alunos.</w:t>
      </w:r>
    </w:p>
    <w:p>
      <w:pPr>
        <w:pStyle w:val="BodyText"/>
        <w:spacing w:line="360" w:lineRule="auto" w:before="160"/>
        <w:ind w:right="115" w:firstLine="707"/>
        <w:jc w:val="both"/>
      </w:pPr>
      <w:r>
        <w:rPr/>
        <w:t>No mais, essa ferramenta, ajudara bastante, a os gestores da educação de nossa</w:t>
      </w:r>
      <w:r>
        <w:rPr>
          <w:spacing w:val="1"/>
        </w:rPr>
        <w:t> </w:t>
      </w:r>
      <w:r>
        <w:rPr/>
        <w:t>cidade,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acompanharem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qualidade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ensino de</w:t>
      </w:r>
      <w:r>
        <w:rPr>
          <w:spacing w:val="1"/>
        </w:rPr>
        <w:t> </w:t>
      </w:r>
      <w:r>
        <w:rPr/>
        <w:t>nossas</w:t>
      </w:r>
      <w:r>
        <w:rPr>
          <w:spacing w:val="-1"/>
        </w:rPr>
        <w:t> </w:t>
      </w:r>
      <w:r>
        <w:rPr/>
        <w:t>escolas municipais.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spacing w:line="362" w:lineRule="auto" w:before="1"/>
        <w:ind w:right="117" w:firstLine="707"/>
        <w:jc w:val="both"/>
      </w:pPr>
      <w:r>
        <w:rPr/>
        <w:t>Logo, opino favoravelmente ao presente projeto de lei, e conto com o apoio dos</w:t>
      </w:r>
      <w:r>
        <w:rPr>
          <w:spacing w:val="1"/>
        </w:rPr>
        <w:t> </w:t>
      </w:r>
      <w:r>
        <w:rPr/>
        <w:t>nobres</w:t>
      </w:r>
      <w:r>
        <w:rPr>
          <w:spacing w:val="-1"/>
        </w:rPr>
        <w:t> </w:t>
      </w:r>
      <w:r>
        <w:rPr/>
        <w:t>pares, para</w:t>
      </w:r>
      <w:r>
        <w:rPr>
          <w:spacing w:val="-1"/>
        </w:rPr>
        <w:t> </w:t>
      </w:r>
      <w:r>
        <w:rPr/>
        <w:t>aprovação do mesmo, pelos fatos e</w:t>
      </w:r>
      <w:r>
        <w:rPr>
          <w:spacing w:val="-2"/>
        </w:rPr>
        <w:t> </w:t>
      </w:r>
      <w:r>
        <w:rPr/>
        <w:t>argumentos ora</w:t>
      </w:r>
      <w:r>
        <w:rPr>
          <w:spacing w:val="-1"/>
        </w:rPr>
        <w:t> </w:t>
      </w:r>
      <w:r>
        <w:rPr/>
        <w:t>narrados.</w:t>
      </w:r>
    </w:p>
    <w:p>
      <w:pPr>
        <w:pStyle w:val="BodyText"/>
        <w:spacing w:before="155"/>
        <w:ind w:left="162"/>
      </w:pPr>
      <w:r>
        <w:rPr/>
        <w:t>Sala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sessões, 30 de abril de</w:t>
      </w:r>
      <w:r>
        <w:rPr>
          <w:spacing w:val="-1"/>
        </w:rPr>
        <w:t> </w:t>
      </w:r>
      <w:r>
        <w:rPr/>
        <w:t>2024</w:t>
      </w:r>
    </w:p>
    <w:p>
      <w:pPr>
        <w:spacing w:after="0"/>
        <w:sectPr>
          <w:type w:val="continuous"/>
          <w:pgSz w:w="11910" w:h="16840"/>
          <w:pgMar w:top="1320" w:bottom="280" w:left="1600" w:right="1580"/>
        </w:sectPr>
      </w:pPr>
    </w:p>
    <w:p>
      <w:pPr>
        <w:pStyle w:val="BodyText"/>
        <w:spacing w:line="501" w:lineRule="auto" w:before="72"/>
        <w:ind w:left="3143" w:right="3162"/>
        <w:jc w:val="center"/>
      </w:pPr>
      <w:r>
        <w:rPr/>
        <w:t>Bispo Francisco de Assis</w:t>
      </w:r>
      <w:r>
        <w:rPr>
          <w:spacing w:val="-57"/>
        </w:rPr>
        <w:t> </w:t>
      </w:r>
      <w:r>
        <w:rPr/>
        <w:t>Vereador</w:t>
      </w:r>
    </w:p>
    <w:sectPr>
      <w:pgSz w:w="11910" w:h="16840"/>
      <w:pgMar w:top="132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Brandao</dc:creator>
  <dcterms:created xsi:type="dcterms:W3CDTF">2024-05-07T15:01:58Z</dcterms:created>
  <dcterms:modified xsi:type="dcterms:W3CDTF">2024-05-07T15:01:58Z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2024-05-07T00:00:00Z</vt:filetime>
  </property>
</Properties>
</file>