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28B63" w14:textId="4C8BD9CC" w:rsidR="00440AD1" w:rsidRPr="00CB78BA" w:rsidRDefault="003938D2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 xml:space="preserve">Processo nº </w:t>
      </w:r>
      <w:r w:rsidR="008E2143">
        <w:rPr>
          <w:rFonts w:ascii="Arial" w:hAnsi="Arial" w:cs="Arial"/>
          <w:b/>
          <w:bCs/>
          <w:sz w:val="24"/>
          <w:szCs w:val="24"/>
        </w:rPr>
        <w:t>551</w:t>
      </w:r>
      <w:r w:rsidRPr="00CB78BA">
        <w:rPr>
          <w:rFonts w:ascii="Arial" w:hAnsi="Arial" w:cs="Arial"/>
          <w:b/>
          <w:bCs/>
          <w:sz w:val="24"/>
          <w:szCs w:val="24"/>
        </w:rPr>
        <w:t>/202</w:t>
      </w:r>
      <w:r w:rsidR="001F2789" w:rsidRPr="00CB78BA">
        <w:rPr>
          <w:rFonts w:ascii="Arial" w:hAnsi="Arial" w:cs="Arial"/>
          <w:b/>
          <w:bCs/>
          <w:sz w:val="24"/>
          <w:szCs w:val="24"/>
        </w:rPr>
        <w:t>3</w:t>
      </w:r>
    </w:p>
    <w:p w14:paraId="142D5E8B" w14:textId="04F92EC6" w:rsidR="003938D2" w:rsidRPr="00CB78BA" w:rsidRDefault="003938D2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Autor: Vereado</w:t>
      </w:r>
      <w:r w:rsidR="006D6EB8" w:rsidRPr="00CB78BA">
        <w:rPr>
          <w:rFonts w:ascii="Arial" w:hAnsi="Arial" w:cs="Arial"/>
          <w:b/>
          <w:bCs/>
          <w:sz w:val="24"/>
          <w:szCs w:val="24"/>
        </w:rPr>
        <w:t xml:space="preserve">r </w:t>
      </w:r>
      <w:r w:rsidR="008E2143">
        <w:rPr>
          <w:rFonts w:ascii="Arial" w:hAnsi="Arial" w:cs="Arial"/>
          <w:b/>
          <w:bCs/>
          <w:sz w:val="24"/>
          <w:szCs w:val="24"/>
        </w:rPr>
        <w:t>Robson Carvalho</w:t>
      </w:r>
    </w:p>
    <w:p w14:paraId="044076FD" w14:textId="7EBA87FB" w:rsidR="003938D2" w:rsidRPr="00CB78BA" w:rsidRDefault="003938D2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Relator: Klaus Araújo.</w:t>
      </w:r>
    </w:p>
    <w:p w14:paraId="1B9A3746" w14:textId="54FF974D" w:rsidR="00440AD1" w:rsidRPr="00CB78BA" w:rsidRDefault="00440AD1" w:rsidP="00F631C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5C4D32" w14:textId="79321265" w:rsidR="003938D2" w:rsidRPr="00CB78BA" w:rsidRDefault="003938D2" w:rsidP="00360C70">
      <w:pPr>
        <w:pStyle w:val="SemEspaamento"/>
        <w:ind w:left="396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B78BA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14:paraId="10F8A2DB" w14:textId="356509D0" w:rsidR="003938D2" w:rsidRPr="00CB78BA" w:rsidRDefault="003B3E9B" w:rsidP="00360C70">
      <w:pPr>
        <w:pStyle w:val="SemEspaamento"/>
        <w:ind w:left="3969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“</w:t>
      </w:r>
      <w:r w:rsidR="008E2143" w:rsidRPr="008E2143">
        <w:rPr>
          <w:rFonts w:ascii="Arial" w:hAnsi="Arial" w:cs="Arial"/>
          <w:sz w:val="24"/>
          <w:szCs w:val="24"/>
        </w:rPr>
        <w:t>Dispõe sobre a disponibilização de “Espaço Pet” nas praças públicas</w:t>
      </w:r>
      <w:r w:rsidR="008E2143">
        <w:t xml:space="preserve"> </w:t>
      </w:r>
      <w:r w:rsidR="00DD5502" w:rsidRPr="00CB78BA">
        <w:rPr>
          <w:rFonts w:ascii="Arial" w:hAnsi="Arial" w:cs="Arial"/>
          <w:sz w:val="24"/>
          <w:szCs w:val="24"/>
        </w:rPr>
        <w:t>na cidade de Natal e dá outras providências</w:t>
      </w:r>
      <w:r w:rsidR="00185115" w:rsidRPr="00CB78BA">
        <w:rPr>
          <w:rFonts w:ascii="Arial" w:hAnsi="Arial" w:cs="Arial"/>
          <w:sz w:val="24"/>
          <w:szCs w:val="24"/>
        </w:rPr>
        <w:t>”</w:t>
      </w:r>
      <w:r w:rsidR="003938D2" w:rsidRPr="00CB78BA">
        <w:rPr>
          <w:rFonts w:ascii="Arial" w:hAnsi="Arial" w:cs="Arial"/>
          <w:sz w:val="24"/>
          <w:szCs w:val="24"/>
        </w:rPr>
        <w:t>.</w:t>
      </w:r>
    </w:p>
    <w:p w14:paraId="26A0D958" w14:textId="03BEDC57" w:rsidR="003938D2" w:rsidRPr="00CB78BA" w:rsidRDefault="003938D2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C17A123" w14:textId="7DA3550D" w:rsidR="003938D2" w:rsidRPr="00CB78BA" w:rsidRDefault="003938D2" w:rsidP="00F631CC">
      <w:pPr>
        <w:pStyle w:val="SemEspaamento"/>
        <w:pBdr>
          <w:bottom w:val="single" w:sz="12" w:space="1" w:color="auto"/>
        </w:pBd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RELATÓRIO</w:t>
      </w:r>
    </w:p>
    <w:p w14:paraId="37733F75" w14:textId="58AE1D88" w:rsidR="003938D2" w:rsidRPr="00CB78BA" w:rsidRDefault="003938D2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Trata de Projeto de lei, de autoria d</w:t>
      </w:r>
      <w:r w:rsidR="00DD5502" w:rsidRPr="00CB78BA">
        <w:rPr>
          <w:rFonts w:ascii="Arial" w:hAnsi="Arial" w:cs="Arial"/>
          <w:sz w:val="24"/>
          <w:szCs w:val="24"/>
        </w:rPr>
        <w:t>o</w:t>
      </w:r>
      <w:r w:rsidRPr="00CB78BA">
        <w:rPr>
          <w:rFonts w:ascii="Arial" w:hAnsi="Arial" w:cs="Arial"/>
          <w:sz w:val="24"/>
          <w:szCs w:val="24"/>
        </w:rPr>
        <w:t xml:space="preserve"> Vereador </w:t>
      </w:r>
      <w:r w:rsidR="008E2143">
        <w:rPr>
          <w:rFonts w:ascii="Arial" w:hAnsi="Arial" w:cs="Arial"/>
          <w:sz w:val="24"/>
          <w:szCs w:val="24"/>
        </w:rPr>
        <w:t>Robson Carvalho</w:t>
      </w:r>
      <w:r w:rsidRPr="00CB78BA">
        <w:rPr>
          <w:rFonts w:ascii="Arial" w:hAnsi="Arial" w:cs="Arial"/>
          <w:sz w:val="24"/>
          <w:szCs w:val="24"/>
        </w:rPr>
        <w:t xml:space="preserve">, que </w:t>
      </w:r>
      <w:r w:rsidR="0010385D" w:rsidRPr="00CB78BA">
        <w:rPr>
          <w:rFonts w:ascii="Arial" w:hAnsi="Arial" w:cs="Arial"/>
          <w:sz w:val="24"/>
          <w:szCs w:val="24"/>
        </w:rPr>
        <w:t>“</w:t>
      </w:r>
      <w:r w:rsidR="008E2143" w:rsidRPr="008E2143">
        <w:rPr>
          <w:rFonts w:ascii="Arial" w:hAnsi="Arial" w:cs="Arial"/>
          <w:sz w:val="24"/>
          <w:szCs w:val="24"/>
        </w:rPr>
        <w:t>Dispõe sobre a disponibilização de “Espaço Pet” nas praças públicas</w:t>
      </w:r>
      <w:r w:rsidR="008E2143">
        <w:t xml:space="preserve"> </w:t>
      </w:r>
      <w:r w:rsidR="00DD5502" w:rsidRPr="00CB78BA">
        <w:rPr>
          <w:rFonts w:ascii="Arial" w:hAnsi="Arial" w:cs="Arial"/>
          <w:sz w:val="24"/>
          <w:szCs w:val="24"/>
        </w:rPr>
        <w:t>e dá outras providências,</w:t>
      </w:r>
      <w:r w:rsidR="0010385D" w:rsidRPr="00CB78BA">
        <w:rPr>
          <w:rFonts w:ascii="Arial" w:hAnsi="Arial" w:cs="Arial"/>
          <w:sz w:val="24"/>
          <w:szCs w:val="24"/>
        </w:rPr>
        <w:t xml:space="preserve"> </w:t>
      </w:r>
      <w:r w:rsidR="001F2789" w:rsidRPr="00CB78BA">
        <w:rPr>
          <w:rFonts w:ascii="Arial" w:hAnsi="Arial" w:cs="Arial"/>
          <w:sz w:val="24"/>
          <w:szCs w:val="24"/>
        </w:rPr>
        <w:t>no âmbito do município do Natal/RN</w:t>
      </w:r>
      <w:r w:rsidR="00185115" w:rsidRPr="00CB78BA">
        <w:rPr>
          <w:rFonts w:ascii="Arial" w:hAnsi="Arial" w:cs="Arial"/>
          <w:sz w:val="24"/>
          <w:szCs w:val="24"/>
        </w:rPr>
        <w:t>”</w:t>
      </w:r>
      <w:r w:rsidRPr="00CB78BA">
        <w:rPr>
          <w:rFonts w:ascii="Arial" w:hAnsi="Arial" w:cs="Arial"/>
          <w:sz w:val="24"/>
          <w:szCs w:val="24"/>
        </w:rPr>
        <w:t>.</w:t>
      </w:r>
    </w:p>
    <w:p w14:paraId="40EDFBD0" w14:textId="49CDF534" w:rsidR="003938D2" w:rsidRPr="00CB78BA" w:rsidRDefault="003938D2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O Setor Legislativo emitiu certidão informando não ter encontrado matéria em tramitação semelhante a este projeto.</w:t>
      </w:r>
    </w:p>
    <w:p w14:paraId="7ECAC0A4" w14:textId="317A80BD" w:rsidR="003938D2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Observada então a ordem de trabalho, o feito fora encaminhado à</w:t>
      </w:r>
      <w:r w:rsidR="008E2143">
        <w:rPr>
          <w:rFonts w:ascii="Arial" w:hAnsi="Arial" w:cs="Arial"/>
          <w:sz w:val="24"/>
          <w:szCs w:val="24"/>
        </w:rPr>
        <w:t xml:space="preserve"> Comissão de Planejamento</w:t>
      </w:r>
      <w:r w:rsidRPr="00CB78BA">
        <w:rPr>
          <w:rFonts w:ascii="Arial" w:hAnsi="Arial" w:cs="Arial"/>
          <w:sz w:val="24"/>
          <w:szCs w:val="24"/>
        </w:rPr>
        <w:t xml:space="preserve"> e Redação Final, ficando sob a relatoria do Vereador Klaus Araújo, para no prazo regimental apresentar parecer opinativo.</w:t>
      </w:r>
    </w:p>
    <w:p w14:paraId="43714BC6" w14:textId="6C74BFAC" w:rsidR="00886A84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59612F6" w14:textId="7C598FBB" w:rsidR="00886A84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É o que importa relatar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4D61DEB4" w14:textId="12EBF3D2" w:rsidR="003938D2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Passo a opinar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1729D68C" w14:textId="77777777" w:rsidR="00F631CC" w:rsidRPr="00CB78BA" w:rsidRDefault="00F631CC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177A11" w14:textId="2A83A3A6" w:rsidR="00886A84" w:rsidRPr="00CB78BA" w:rsidRDefault="00886A84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FUNDAMENTAÇÃO</w:t>
      </w:r>
    </w:p>
    <w:p w14:paraId="629FA21E" w14:textId="77777777" w:rsidR="00360C70" w:rsidRPr="00CB78BA" w:rsidRDefault="00360C70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71EE243" w14:textId="00F56E93" w:rsidR="00886A84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 Constituição Federal, em seu artigo 20 caput e incisos I e II dispõe que cabe ao município legislar sobre assuntos de interesse local e suplementar à legislação federal e estadual, no que couber.</w:t>
      </w:r>
    </w:p>
    <w:p w14:paraId="113119AF" w14:textId="77777777" w:rsidR="00CC0364" w:rsidRPr="00CB78BA" w:rsidRDefault="00CC036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3AB4137" w14:textId="0D94669C" w:rsidR="00886A84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Assim, no tocante à competência de iniciativa, entende-se, portanto, pela admissibilidade legal do presente Projeto.</w:t>
      </w:r>
    </w:p>
    <w:p w14:paraId="26E3AD11" w14:textId="77777777" w:rsidR="00CC0364" w:rsidRPr="00CB78BA" w:rsidRDefault="00CC036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76739E0" w14:textId="0BFDBD28" w:rsidR="00886A84" w:rsidRPr="00CB78BA" w:rsidRDefault="00886A84" w:rsidP="008E2143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No que diz respeito à matéria, o Projeto de Lei nº </w:t>
      </w:r>
      <w:r w:rsidR="008E2143">
        <w:rPr>
          <w:rFonts w:ascii="Arial" w:hAnsi="Arial" w:cs="Arial"/>
          <w:sz w:val="24"/>
          <w:szCs w:val="24"/>
        </w:rPr>
        <w:t>551</w:t>
      </w:r>
      <w:r w:rsidRPr="00CB78BA">
        <w:rPr>
          <w:rFonts w:ascii="Arial" w:hAnsi="Arial" w:cs="Arial"/>
          <w:sz w:val="24"/>
          <w:szCs w:val="24"/>
        </w:rPr>
        <w:t>/202</w:t>
      </w:r>
      <w:r w:rsidR="001F2789" w:rsidRPr="00CB78BA">
        <w:rPr>
          <w:rFonts w:ascii="Arial" w:hAnsi="Arial" w:cs="Arial"/>
          <w:sz w:val="24"/>
          <w:szCs w:val="24"/>
        </w:rPr>
        <w:t>3</w:t>
      </w:r>
      <w:r w:rsidRPr="00CB78BA">
        <w:rPr>
          <w:rFonts w:ascii="Arial" w:hAnsi="Arial" w:cs="Arial"/>
          <w:sz w:val="24"/>
          <w:szCs w:val="24"/>
        </w:rPr>
        <w:t xml:space="preserve"> tem como intuito</w:t>
      </w:r>
      <w:r w:rsidR="008E2143">
        <w:rPr>
          <w:rFonts w:ascii="Arial" w:hAnsi="Arial" w:cs="Arial"/>
          <w:sz w:val="24"/>
          <w:szCs w:val="24"/>
        </w:rPr>
        <w:t xml:space="preserve"> de </w:t>
      </w:r>
      <w:r w:rsidR="008E2143" w:rsidRPr="008E2143">
        <w:rPr>
          <w:rFonts w:ascii="Arial" w:hAnsi="Arial" w:cs="Arial"/>
          <w:sz w:val="24"/>
          <w:szCs w:val="24"/>
        </w:rPr>
        <w:t>dispor</w:t>
      </w:r>
      <w:r w:rsidR="008E2143" w:rsidRPr="008E2143">
        <w:rPr>
          <w:rFonts w:ascii="Arial" w:hAnsi="Arial" w:cs="Arial"/>
          <w:sz w:val="24"/>
          <w:szCs w:val="24"/>
        </w:rPr>
        <w:t xml:space="preserve"> sobre a disponibilização de “Espaço Pet” nas praças públicas</w:t>
      </w:r>
      <w:r w:rsidR="001F2789" w:rsidRPr="00CB78BA">
        <w:rPr>
          <w:rFonts w:ascii="Arial" w:hAnsi="Arial" w:cs="Arial"/>
          <w:sz w:val="24"/>
          <w:szCs w:val="24"/>
        </w:rPr>
        <w:t>, no âmbito do município do Natal/RN</w:t>
      </w:r>
      <w:r w:rsidRPr="00CB78BA">
        <w:rPr>
          <w:rFonts w:ascii="Arial" w:hAnsi="Arial" w:cs="Arial"/>
          <w:sz w:val="24"/>
          <w:szCs w:val="24"/>
        </w:rPr>
        <w:t>.</w:t>
      </w:r>
    </w:p>
    <w:p w14:paraId="76F36C80" w14:textId="77777777" w:rsidR="00CC0364" w:rsidRPr="00CB78BA" w:rsidRDefault="00CC036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A60184C" w14:textId="0377A1AA" w:rsidR="00886A84" w:rsidRPr="00CB78BA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Dessa forma, o legislador se fundamenta no Art. 5º, §1º, I, o art. 7º, </w:t>
      </w:r>
      <w:r w:rsidR="0082186E" w:rsidRPr="00CB78BA">
        <w:rPr>
          <w:rFonts w:ascii="Arial" w:hAnsi="Arial" w:cs="Arial"/>
          <w:sz w:val="24"/>
          <w:szCs w:val="24"/>
        </w:rPr>
        <w:t>II</w:t>
      </w:r>
      <w:r w:rsidRPr="00CB78BA">
        <w:rPr>
          <w:rFonts w:ascii="Arial" w:hAnsi="Arial" w:cs="Arial"/>
          <w:sz w:val="24"/>
          <w:szCs w:val="24"/>
        </w:rPr>
        <w:t>, bem como o Art. 175</w:t>
      </w:r>
      <w:r w:rsidR="0082186E" w:rsidRPr="00CB78BA">
        <w:rPr>
          <w:rFonts w:ascii="Arial" w:hAnsi="Arial" w:cs="Arial"/>
          <w:sz w:val="24"/>
          <w:szCs w:val="24"/>
        </w:rPr>
        <w:t>, VIII</w:t>
      </w:r>
      <w:r w:rsidRPr="00CB78BA">
        <w:rPr>
          <w:rFonts w:ascii="Arial" w:hAnsi="Arial" w:cs="Arial"/>
          <w:sz w:val="24"/>
          <w:szCs w:val="24"/>
        </w:rPr>
        <w:t xml:space="preserve"> da Lei Org</w:t>
      </w:r>
      <w:r w:rsidR="00F631CC" w:rsidRPr="00CB78BA">
        <w:rPr>
          <w:rFonts w:ascii="Arial" w:hAnsi="Arial" w:cs="Arial"/>
          <w:sz w:val="24"/>
          <w:szCs w:val="24"/>
        </w:rPr>
        <w:t>ânica Municipal, senão vejamos:</w:t>
      </w:r>
    </w:p>
    <w:p w14:paraId="3B8CB643" w14:textId="2038EEA0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3273223" w14:textId="3AFE199A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5º o município tem competência privativa, comum e suplementar.</w:t>
      </w:r>
    </w:p>
    <w:p w14:paraId="4128FF1D" w14:textId="5CCFD107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</w:p>
    <w:p w14:paraId="2B92DD0D" w14:textId="16463B30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§1º Compete, privativamente ao município:</w:t>
      </w:r>
    </w:p>
    <w:p w14:paraId="1F596DFE" w14:textId="44DD5CAD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</w:p>
    <w:p w14:paraId="7B39238C" w14:textId="5AB8470F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I – Prover a administração municipal e legislar sobre matéria de interesse do Município, que não fira disposição constitucional;</w:t>
      </w:r>
    </w:p>
    <w:p w14:paraId="6A8AF24C" w14:textId="6F7E445E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</w:p>
    <w:p w14:paraId="5A11C687" w14:textId="084DA668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7º Compete ao Município, concorrentemente com a União ou com o Estado, ou supletivamente a eles:</w:t>
      </w:r>
    </w:p>
    <w:p w14:paraId="25F5A366" w14:textId="58B8A35B" w:rsidR="00F631CC" w:rsidRPr="00CB78BA" w:rsidRDefault="00F631CC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...</w:t>
      </w:r>
    </w:p>
    <w:p w14:paraId="5AF52081" w14:textId="21012ACE" w:rsidR="00F631CC" w:rsidRPr="00CB78BA" w:rsidRDefault="00B66AC5" w:rsidP="00F631CC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D6EB8" w:rsidRPr="00CB78BA">
        <w:rPr>
          <w:rFonts w:ascii="Arial" w:hAnsi="Arial" w:cs="Arial"/>
          <w:sz w:val="24"/>
          <w:szCs w:val="24"/>
        </w:rPr>
        <w:t xml:space="preserve"> </w:t>
      </w:r>
      <w:r w:rsidR="004B63C3" w:rsidRPr="00CB78BA">
        <w:rPr>
          <w:rFonts w:ascii="Arial" w:hAnsi="Arial" w:cs="Arial"/>
          <w:sz w:val="24"/>
          <w:szCs w:val="24"/>
        </w:rPr>
        <w:t>–</w:t>
      </w:r>
      <w:r w:rsidR="006D6EB8" w:rsidRPr="00CB78B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E038E">
        <w:rPr>
          <w:rFonts w:ascii="Arial" w:hAnsi="Arial" w:cs="Arial"/>
          <w:sz w:val="24"/>
          <w:szCs w:val="24"/>
        </w:rPr>
        <w:t>zelar</w:t>
      </w:r>
      <w:proofErr w:type="gramEnd"/>
      <w:r w:rsidR="000E038E">
        <w:rPr>
          <w:rFonts w:ascii="Arial" w:hAnsi="Arial" w:cs="Arial"/>
          <w:sz w:val="24"/>
          <w:szCs w:val="24"/>
        </w:rPr>
        <w:t xml:space="preserve"> pela saúde, higiene, segurança e assistência pública</w:t>
      </w:r>
      <w:r w:rsidR="006D6EB8" w:rsidRPr="00CB78BA">
        <w:rPr>
          <w:rFonts w:ascii="Arial" w:hAnsi="Arial" w:cs="Arial"/>
          <w:sz w:val="24"/>
          <w:szCs w:val="24"/>
        </w:rPr>
        <w:t>;</w:t>
      </w:r>
    </w:p>
    <w:p w14:paraId="53DADB90" w14:textId="77777777" w:rsidR="00C374C0" w:rsidRPr="00CB78BA" w:rsidRDefault="00C374C0" w:rsidP="00C374C0">
      <w:pPr>
        <w:pStyle w:val="SemEspaamento"/>
        <w:ind w:left="3402"/>
        <w:jc w:val="both"/>
        <w:rPr>
          <w:rFonts w:ascii="Arial" w:hAnsi="Arial" w:cs="Arial"/>
          <w:sz w:val="24"/>
          <w:szCs w:val="24"/>
        </w:rPr>
      </w:pPr>
    </w:p>
    <w:p w14:paraId="616F8726" w14:textId="77777777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6BF3010" w14:textId="0CCBB8F0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Nesse sentido, realizada a análise do presente Projeto de Lei, verifica-se que o mesmo se encontra juridicamente </w:t>
      </w:r>
      <w:r w:rsidR="004B63C3" w:rsidRPr="00CB78BA">
        <w:rPr>
          <w:rFonts w:ascii="Arial" w:hAnsi="Arial" w:cs="Arial"/>
          <w:b/>
          <w:bCs/>
          <w:sz w:val="24"/>
          <w:szCs w:val="24"/>
        </w:rPr>
        <w:t>APTO</w:t>
      </w:r>
      <w:r w:rsidRPr="00CB78BA">
        <w:rPr>
          <w:rFonts w:ascii="Arial" w:hAnsi="Arial" w:cs="Arial"/>
          <w:sz w:val="24"/>
          <w:szCs w:val="24"/>
        </w:rPr>
        <w:t xml:space="preserve"> para a apresentação meritória por esta Casa Legislativa.</w:t>
      </w:r>
    </w:p>
    <w:p w14:paraId="0809C115" w14:textId="7940E6D1" w:rsidR="00F631CC" w:rsidRPr="00CB78BA" w:rsidRDefault="00F631CC" w:rsidP="00F631C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E3D5DD" w14:textId="6B20FE28" w:rsidR="00F631CC" w:rsidRPr="00CB78BA" w:rsidRDefault="00F631CC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CONCLUSÃO</w:t>
      </w:r>
    </w:p>
    <w:p w14:paraId="3CE035AA" w14:textId="77777777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A2288BF" w14:textId="280F315C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Ante o exposto, nos termos do Art. 62 do Regimento Interno desta Casa Legislativa, o presente Vereador opina pela constitucionalidade, legalidade e formalidade do presente Projeto de Lei, encontrando-se APTO a ser apreciado pelos nobres Vereadores.</w:t>
      </w:r>
    </w:p>
    <w:p w14:paraId="69E56AF0" w14:textId="21447532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50CA3E" w14:textId="17E35DDB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Este é o parecer.</w:t>
      </w:r>
    </w:p>
    <w:p w14:paraId="1A28DC32" w14:textId="77777777" w:rsidR="00F631CC" w:rsidRPr="00CB78B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64737E6" w14:textId="751FA012" w:rsidR="00440AD1" w:rsidRPr="00CB78BA" w:rsidRDefault="00F631CC" w:rsidP="00F631CC">
      <w:pPr>
        <w:pStyle w:val="SemEspaamento"/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Natal</w:t>
      </w:r>
      <w:r w:rsidR="00440AD1" w:rsidRPr="00CB78BA">
        <w:rPr>
          <w:rFonts w:ascii="Arial" w:hAnsi="Arial" w:cs="Arial"/>
          <w:sz w:val="24"/>
          <w:szCs w:val="24"/>
        </w:rPr>
        <w:t xml:space="preserve">, em </w:t>
      </w:r>
      <w:r w:rsidR="008E2143">
        <w:rPr>
          <w:rFonts w:ascii="Arial" w:hAnsi="Arial" w:cs="Arial"/>
          <w:sz w:val="24"/>
          <w:szCs w:val="24"/>
        </w:rPr>
        <w:t>09 de abril</w:t>
      </w:r>
      <w:r w:rsidR="001F2789" w:rsidRPr="00CB78BA">
        <w:rPr>
          <w:rFonts w:ascii="Arial" w:hAnsi="Arial" w:cs="Arial"/>
          <w:sz w:val="24"/>
          <w:szCs w:val="24"/>
        </w:rPr>
        <w:t xml:space="preserve"> </w:t>
      </w:r>
      <w:r w:rsidR="00440AD1" w:rsidRPr="00CB78BA">
        <w:rPr>
          <w:rFonts w:ascii="Arial" w:hAnsi="Arial" w:cs="Arial"/>
          <w:sz w:val="24"/>
          <w:szCs w:val="24"/>
        </w:rPr>
        <w:t>de 20</w:t>
      </w:r>
      <w:r w:rsidR="008E2143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440AD1" w:rsidRPr="00CB78BA">
        <w:rPr>
          <w:rFonts w:ascii="Arial" w:hAnsi="Arial" w:cs="Arial"/>
          <w:sz w:val="24"/>
          <w:szCs w:val="24"/>
        </w:rPr>
        <w:t>.</w:t>
      </w:r>
    </w:p>
    <w:p w14:paraId="75382042" w14:textId="77777777" w:rsidR="00440AD1" w:rsidRPr="00CB78BA" w:rsidRDefault="00440AD1" w:rsidP="00440AD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3A7C8A" w14:textId="77777777" w:rsidR="00440AD1" w:rsidRPr="00CB78BA" w:rsidRDefault="00440AD1" w:rsidP="00440AD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FC877A6" w14:textId="4E2EC283" w:rsidR="00440AD1" w:rsidRPr="00CB78BA" w:rsidRDefault="000B25C5" w:rsidP="00440AD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E9041D" wp14:editId="704FB548">
            <wp:extent cx="825440" cy="622082"/>
            <wp:effectExtent l="0" t="0" r="0" b="0"/>
            <wp:docPr id="5" name="image2.png" descr="Set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ta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A2FA04" w14:textId="77777777" w:rsidR="00440AD1" w:rsidRPr="00CB78BA" w:rsidRDefault="00440AD1" w:rsidP="00440AD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B78BA">
        <w:rPr>
          <w:rFonts w:ascii="Arial" w:hAnsi="Arial" w:cs="Arial"/>
          <w:b/>
          <w:sz w:val="24"/>
          <w:szCs w:val="24"/>
        </w:rPr>
        <w:t>KLAUS ARAÚJO</w:t>
      </w:r>
    </w:p>
    <w:p w14:paraId="5F5E35B5" w14:textId="4BF80E92" w:rsidR="00A10446" w:rsidRPr="00CB78BA" w:rsidRDefault="00440AD1" w:rsidP="00440AD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Vereador</w:t>
      </w:r>
      <w:r w:rsidR="000E038E">
        <w:rPr>
          <w:rFonts w:ascii="Arial" w:hAnsi="Arial" w:cs="Arial"/>
          <w:sz w:val="24"/>
          <w:szCs w:val="24"/>
        </w:rPr>
        <w:t xml:space="preserve"> PSDB</w:t>
      </w:r>
    </w:p>
    <w:sectPr w:rsidR="00A10446" w:rsidRPr="00CB78BA" w:rsidSect="00B4390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DB374" w14:textId="77777777" w:rsidR="003F1398" w:rsidRDefault="003F1398" w:rsidP="00BC6725">
      <w:r>
        <w:separator/>
      </w:r>
    </w:p>
  </w:endnote>
  <w:endnote w:type="continuationSeparator" w:id="0">
    <w:p w14:paraId="14849662" w14:textId="77777777" w:rsidR="003F1398" w:rsidRDefault="003F1398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B4E64" w14:textId="77777777"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BC4F5" w14:textId="77777777" w:rsidR="003F1398" w:rsidRDefault="003F1398" w:rsidP="00BC6725">
      <w:r>
        <w:separator/>
      </w:r>
    </w:p>
  </w:footnote>
  <w:footnote w:type="continuationSeparator" w:id="0">
    <w:p w14:paraId="369FCFF7" w14:textId="77777777" w:rsidR="003F1398" w:rsidRDefault="003F1398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21BF4" w14:textId="77777777" w:rsidR="00BA0DA0" w:rsidRDefault="003F1398">
    <w:pPr>
      <w:pStyle w:val="Cabealho"/>
    </w:pPr>
    <w:r>
      <w:rPr>
        <w:noProof/>
        <w:lang w:eastAsia="pt-BR"/>
      </w:rPr>
      <w:pict w14:anchorId="52650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303D7" w14:textId="77777777"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09DF9D51" wp14:editId="62A2E286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1398">
      <w:rPr>
        <w:noProof/>
        <w:lang w:eastAsia="pt-BR"/>
      </w:rPr>
      <w:pict w14:anchorId="1DD90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14:paraId="22A729B2" w14:textId="77777777"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14:paraId="01F75C4C" w14:textId="77777777"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14:paraId="099C7FCB" w14:textId="77777777"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14:paraId="53DF3A5B" w14:textId="77777777"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63500" w14:textId="77777777" w:rsidR="00BA0DA0" w:rsidRDefault="003F1398">
    <w:pPr>
      <w:pStyle w:val="Cabealho"/>
    </w:pPr>
    <w:r>
      <w:rPr>
        <w:noProof/>
        <w:lang w:eastAsia="pt-BR"/>
      </w:rPr>
      <w:pict w14:anchorId="2AFD5E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25"/>
    <w:rsid w:val="0000450B"/>
    <w:rsid w:val="00004CD1"/>
    <w:rsid w:val="00040305"/>
    <w:rsid w:val="00054AF4"/>
    <w:rsid w:val="000651A2"/>
    <w:rsid w:val="00065D52"/>
    <w:rsid w:val="00083BAE"/>
    <w:rsid w:val="000B25C5"/>
    <w:rsid w:val="000C1FC2"/>
    <w:rsid w:val="000C3271"/>
    <w:rsid w:val="000E038E"/>
    <w:rsid w:val="0010385D"/>
    <w:rsid w:val="0011029B"/>
    <w:rsid w:val="00112AE1"/>
    <w:rsid w:val="00117783"/>
    <w:rsid w:val="00122CCF"/>
    <w:rsid w:val="00126606"/>
    <w:rsid w:val="0013676A"/>
    <w:rsid w:val="00177866"/>
    <w:rsid w:val="00185115"/>
    <w:rsid w:val="001C1F2B"/>
    <w:rsid w:val="001E00B8"/>
    <w:rsid w:val="001F2789"/>
    <w:rsid w:val="001F7499"/>
    <w:rsid w:val="00203975"/>
    <w:rsid w:val="00204D65"/>
    <w:rsid w:val="002210FE"/>
    <w:rsid w:val="00223719"/>
    <w:rsid w:val="00225A51"/>
    <w:rsid w:val="0023547B"/>
    <w:rsid w:val="002964A0"/>
    <w:rsid w:val="002B40AF"/>
    <w:rsid w:val="002D27A1"/>
    <w:rsid w:val="0030289F"/>
    <w:rsid w:val="003074E8"/>
    <w:rsid w:val="003134D1"/>
    <w:rsid w:val="0033791A"/>
    <w:rsid w:val="00360C70"/>
    <w:rsid w:val="003938D2"/>
    <w:rsid w:val="00396F35"/>
    <w:rsid w:val="003A1223"/>
    <w:rsid w:val="003A63F6"/>
    <w:rsid w:val="003B3E9B"/>
    <w:rsid w:val="003C6482"/>
    <w:rsid w:val="003F1398"/>
    <w:rsid w:val="003F5B78"/>
    <w:rsid w:val="0040025F"/>
    <w:rsid w:val="00440AD1"/>
    <w:rsid w:val="004420FC"/>
    <w:rsid w:val="00443B49"/>
    <w:rsid w:val="0048090D"/>
    <w:rsid w:val="00487C8C"/>
    <w:rsid w:val="004A3B25"/>
    <w:rsid w:val="004A4137"/>
    <w:rsid w:val="004A647A"/>
    <w:rsid w:val="004A6E69"/>
    <w:rsid w:val="004B63C3"/>
    <w:rsid w:val="004B64D3"/>
    <w:rsid w:val="004D1E4D"/>
    <w:rsid w:val="004E0D60"/>
    <w:rsid w:val="00585B2E"/>
    <w:rsid w:val="005952F6"/>
    <w:rsid w:val="00595E25"/>
    <w:rsid w:val="0059662B"/>
    <w:rsid w:val="005A40DE"/>
    <w:rsid w:val="005A519E"/>
    <w:rsid w:val="005C2562"/>
    <w:rsid w:val="005D574B"/>
    <w:rsid w:val="005D7E7F"/>
    <w:rsid w:val="00625E2E"/>
    <w:rsid w:val="00627703"/>
    <w:rsid w:val="0063021C"/>
    <w:rsid w:val="006322E3"/>
    <w:rsid w:val="00693DEB"/>
    <w:rsid w:val="006A645A"/>
    <w:rsid w:val="006C4B2C"/>
    <w:rsid w:val="006C5D73"/>
    <w:rsid w:val="006D6EB8"/>
    <w:rsid w:val="006F01AB"/>
    <w:rsid w:val="006F4009"/>
    <w:rsid w:val="00703290"/>
    <w:rsid w:val="007059B1"/>
    <w:rsid w:val="0071279C"/>
    <w:rsid w:val="0071384F"/>
    <w:rsid w:val="007150B5"/>
    <w:rsid w:val="00743CBF"/>
    <w:rsid w:val="007546FB"/>
    <w:rsid w:val="0076019F"/>
    <w:rsid w:val="0077232A"/>
    <w:rsid w:val="007928B5"/>
    <w:rsid w:val="00792F2E"/>
    <w:rsid w:val="007F1415"/>
    <w:rsid w:val="0082186E"/>
    <w:rsid w:val="00826C97"/>
    <w:rsid w:val="0083302B"/>
    <w:rsid w:val="008504E6"/>
    <w:rsid w:val="00886A84"/>
    <w:rsid w:val="00892AAA"/>
    <w:rsid w:val="008D49CD"/>
    <w:rsid w:val="008E2143"/>
    <w:rsid w:val="008F2169"/>
    <w:rsid w:val="008F4A80"/>
    <w:rsid w:val="009004E9"/>
    <w:rsid w:val="00933F29"/>
    <w:rsid w:val="009650D0"/>
    <w:rsid w:val="00974887"/>
    <w:rsid w:val="00977338"/>
    <w:rsid w:val="0098405E"/>
    <w:rsid w:val="009A4B4A"/>
    <w:rsid w:val="009A773E"/>
    <w:rsid w:val="009D3464"/>
    <w:rsid w:val="009E1948"/>
    <w:rsid w:val="009E19D4"/>
    <w:rsid w:val="00A10446"/>
    <w:rsid w:val="00A64958"/>
    <w:rsid w:val="00A8360F"/>
    <w:rsid w:val="00AA1AF7"/>
    <w:rsid w:val="00AB0C4E"/>
    <w:rsid w:val="00AC5F1F"/>
    <w:rsid w:val="00AC61F7"/>
    <w:rsid w:val="00AE61D1"/>
    <w:rsid w:val="00AF07FB"/>
    <w:rsid w:val="00B13481"/>
    <w:rsid w:val="00B323B1"/>
    <w:rsid w:val="00B3710D"/>
    <w:rsid w:val="00B43900"/>
    <w:rsid w:val="00B5071C"/>
    <w:rsid w:val="00B66AC5"/>
    <w:rsid w:val="00B76308"/>
    <w:rsid w:val="00B8599E"/>
    <w:rsid w:val="00B9066B"/>
    <w:rsid w:val="00BA0DA0"/>
    <w:rsid w:val="00BA2F15"/>
    <w:rsid w:val="00BB2BEC"/>
    <w:rsid w:val="00BC6725"/>
    <w:rsid w:val="00BD3C6B"/>
    <w:rsid w:val="00C012AF"/>
    <w:rsid w:val="00C02D98"/>
    <w:rsid w:val="00C04447"/>
    <w:rsid w:val="00C374C0"/>
    <w:rsid w:val="00C4035B"/>
    <w:rsid w:val="00C909F1"/>
    <w:rsid w:val="00CB78BA"/>
    <w:rsid w:val="00CC0364"/>
    <w:rsid w:val="00CC34D6"/>
    <w:rsid w:val="00CD280D"/>
    <w:rsid w:val="00D05CDF"/>
    <w:rsid w:val="00D17240"/>
    <w:rsid w:val="00D40A6C"/>
    <w:rsid w:val="00DA0ECD"/>
    <w:rsid w:val="00DA1004"/>
    <w:rsid w:val="00DD5502"/>
    <w:rsid w:val="00DE42CC"/>
    <w:rsid w:val="00E0339D"/>
    <w:rsid w:val="00E24C9A"/>
    <w:rsid w:val="00E644AF"/>
    <w:rsid w:val="00E83EF9"/>
    <w:rsid w:val="00ED6887"/>
    <w:rsid w:val="00EE293B"/>
    <w:rsid w:val="00EE76C9"/>
    <w:rsid w:val="00F103E2"/>
    <w:rsid w:val="00F46AF8"/>
    <w:rsid w:val="00F62D0D"/>
    <w:rsid w:val="00F631CC"/>
    <w:rsid w:val="00F64777"/>
    <w:rsid w:val="00F66BAB"/>
    <w:rsid w:val="00F75F7D"/>
    <w:rsid w:val="00F81D0A"/>
    <w:rsid w:val="00FB60FC"/>
    <w:rsid w:val="00FB6AD8"/>
    <w:rsid w:val="00FD3D3F"/>
    <w:rsid w:val="00FE0BCA"/>
    <w:rsid w:val="00FF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FC07D34"/>
  <w15:docId w15:val="{9342CAE2-9194-444D-80EB-ED40E442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440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Padro">
    <w:name w:val="Corpo Padrão"/>
    <w:basedOn w:val="Normal"/>
    <w:rsid w:val="00440AD1"/>
    <w:pPr>
      <w:snapToGrid w:val="0"/>
      <w:spacing w:after="200" w:line="360" w:lineRule="exact"/>
      <w:ind w:firstLine="2302"/>
      <w:jc w:val="both"/>
    </w:pPr>
    <w:rPr>
      <w:rFonts w:ascii="Arial" w:hAnsi="Arial"/>
      <w:color w:val="000000"/>
      <w:szCs w:val="20"/>
    </w:rPr>
  </w:style>
  <w:style w:type="paragraph" w:customStyle="1" w:styleId="TranscrioLei">
    <w:name w:val="Transcrição Lei"/>
    <w:basedOn w:val="Normal"/>
    <w:rsid w:val="00440AD1"/>
    <w:pPr>
      <w:snapToGrid w:val="0"/>
      <w:spacing w:after="100" w:line="280" w:lineRule="exact"/>
      <w:ind w:left="2302"/>
      <w:jc w:val="both"/>
    </w:pPr>
    <w:rPr>
      <w:rFonts w:ascii="Arial" w:hAnsi="Arial"/>
      <w:noProof/>
      <w:color w:val="00000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4FFA-0E2F-429C-9C1A-4F7D7F03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Lenovo</cp:lastModifiedBy>
  <cp:revision>2</cp:revision>
  <cp:lastPrinted>2018-11-20T16:55:00Z</cp:lastPrinted>
  <dcterms:created xsi:type="dcterms:W3CDTF">2024-04-09T17:29:00Z</dcterms:created>
  <dcterms:modified xsi:type="dcterms:W3CDTF">2024-04-09T17:29:00Z</dcterms:modified>
</cp:coreProperties>
</file>