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A434" w14:textId="77777777" w:rsidR="000D79CF" w:rsidRPr="00C8483F" w:rsidRDefault="000D79CF" w:rsidP="003536CF">
      <w:pPr>
        <w:spacing w:line="360" w:lineRule="auto"/>
        <w:jc w:val="center"/>
        <w:rPr>
          <w:rFonts w:asciiTheme="minorHAnsi" w:hAnsiTheme="minorHAnsi" w:cstheme="minorHAnsi"/>
          <w:noProof/>
          <w:sz w:val="24"/>
          <w:szCs w:val="24"/>
          <w:lang w:eastAsia="pt-BR"/>
        </w:rPr>
      </w:pPr>
      <w:r w:rsidRPr="00C8483F">
        <w:rPr>
          <w:rFonts w:asciiTheme="minorHAnsi" w:hAnsiTheme="minorHAnsi" w:cstheme="minorHAnsi"/>
          <w:noProof/>
          <w:sz w:val="24"/>
          <w:szCs w:val="24"/>
          <w:lang w:val="pt-BR" w:eastAsia="pt-BR"/>
        </w:rPr>
        <w:drawing>
          <wp:inline distT="0" distB="0" distL="0" distR="0" wp14:anchorId="0A57AD14" wp14:editId="60978FA3">
            <wp:extent cx="590550" cy="847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0A6D" w14:textId="77777777" w:rsidR="000D79CF" w:rsidRPr="00C8483F" w:rsidRDefault="000D79CF" w:rsidP="003536CF">
      <w:pPr>
        <w:tabs>
          <w:tab w:val="left" w:pos="7105"/>
        </w:tabs>
        <w:spacing w:after="120" w:line="360" w:lineRule="auto"/>
        <w:ind w:left="-567" w:right="-613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sz w:val="24"/>
          <w:szCs w:val="24"/>
          <w:lang w:val="pt-BR"/>
        </w:rPr>
        <w:t>Estado do Rio Grande do Norte</w:t>
      </w:r>
    </w:p>
    <w:p w14:paraId="0F3EBF88" w14:textId="77777777" w:rsidR="000D79CF" w:rsidRPr="00C8483F" w:rsidRDefault="000D79CF" w:rsidP="003536CF">
      <w:pPr>
        <w:tabs>
          <w:tab w:val="left" w:pos="7105"/>
        </w:tabs>
        <w:spacing w:after="120"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sz w:val="24"/>
          <w:szCs w:val="24"/>
          <w:lang w:val="pt-BR"/>
        </w:rPr>
        <w:t>Câmara Municipal de Natal | Palácio Padre Miguelinho</w:t>
      </w:r>
    </w:p>
    <w:p w14:paraId="75468644" w14:textId="77777777" w:rsidR="000D79CF" w:rsidRPr="00C8483F" w:rsidRDefault="000D79CF" w:rsidP="003536CF">
      <w:pPr>
        <w:tabs>
          <w:tab w:val="left" w:pos="7105"/>
        </w:tabs>
        <w:spacing w:after="12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b/>
          <w:sz w:val="24"/>
          <w:szCs w:val="24"/>
          <w:lang w:val="pt-BR"/>
        </w:rPr>
        <w:t>GABINETE DO VEREADOR FELIPE ALVES</w:t>
      </w:r>
    </w:p>
    <w:p w14:paraId="458AA125" w14:textId="77777777" w:rsidR="00C8483F" w:rsidRDefault="00C8483F" w:rsidP="00DA5E57">
      <w:pPr>
        <w:tabs>
          <w:tab w:val="left" w:pos="2127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117F27B" w14:textId="0EBEB74C" w:rsidR="00CE2D7D" w:rsidRPr="00C8483F" w:rsidRDefault="00C9708B" w:rsidP="00DA5E57">
      <w:pPr>
        <w:tabs>
          <w:tab w:val="left" w:pos="2127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sz w:val="24"/>
          <w:szCs w:val="24"/>
          <w:lang w:val="pt-BR"/>
        </w:rPr>
        <w:t>Projet</w:t>
      </w:r>
      <w:r w:rsidR="003536CF" w:rsidRPr="00C8483F">
        <w:rPr>
          <w:rFonts w:asciiTheme="minorHAnsi" w:hAnsiTheme="minorHAnsi" w:cstheme="minorHAnsi"/>
          <w:sz w:val="24"/>
          <w:szCs w:val="24"/>
          <w:lang w:val="pt-BR"/>
        </w:rPr>
        <w:t xml:space="preserve">o de </w:t>
      </w:r>
      <w:r w:rsidR="00330437" w:rsidRPr="00C8483F">
        <w:rPr>
          <w:rFonts w:asciiTheme="minorHAnsi" w:hAnsiTheme="minorHAnsi" w:cstheme="minorHAnsi"/>
          <w:sz w:val="24"/>
          <w:szCs w:val="24"/>
          <w:lang w:val="pt-BR"/>
        </w:rPr>
        <w:t>Lei</w:t>
      </w:r>
      <w:r w:rsidR="0075558C" w:rsidRPr="00C8483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13148" w:rsidRPr="00C8483F">
        <w:rPr>
          <w:rFonts w:asciiTheme="minorHAnsi" w:hAnsiTheme="minorHAnsi" w:cstheme="minorHAnsi"/>
          <w:sz w:val="24"/>
          <w:szCs w:val="24"/>
          <w:lang w:val="pt-BR"/>
        </w:rPr>
        <w:t>nº______/202</w:t>
      </w:r>
      <w:r w:rsidR="007474A4" w:rsidRPr="00C8483F">
        <w:rPr>
          <w:rFonts w:asciiTheme="minorHAnsi" w:hAnsiTheme="minorHAnsi" w:cstheme="minorHAnsi"/>
          <w:sz w:val="24"/>
          <w:szCs w:val="24"/>
          <w:lang w:val="pt-BR"/>
        </w:rPr>
        <w:t>4</w:t>
      </w:r>
      <w:r w:rsidRPr="00C8483F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4DE401DD" w14:textId="77777777" w:rsidR="00B34105" w:rsidRPr="00B34105" w:rsidRDefault="00C8483F" w:rsidP="00B34105">
      <w:pPr>
        <w:pStyle w:val="NormalWeb"/>
        <w:shd w:val="clear" w:color="auto" w:fill="FFFFFF"/>
        <w:spacing w:before="57" w:after="57" w:line="200" w:lineRule="atLeast"/>
        <w:ind w:left="3289"/>
        <w:jc w:val="both"/>
        <w:rPr>
          <w:rFonts w:asciiTheme="minorHAnsi" w:hAnsiTheme="minorHAnsi" w:cstheme="minorHAnsi"/>
          <w:i/>
          <w:lang w:eastAsia="pt-BR"/>
        </w:rPr>
      </w:pPr>
      <w:r w:rsidRPr="00B34105">
        <w:rPr>
          <w:rFonts w:asciiTheme="minorHAnsi" w:hAnsiTheme="minorHAnsi" w:cstheme="minorHAnsi"/>
          <w:i/>
        </w:rPr>
        <w:t xml:space="preserve"> </w:t>
      </w:r>
      <w:r w:rsidRPr="00B34105">
        <w:rPr>
          <w:rFonts w:asciiTheme="minorHAnsi" w:hAnsiTheme="minorHAnsi" w:cstheme="minorHAnsi"/>
          <w:i/>
        </w:rPr>
        <w:tab/>
        <w:t xml:space="preserve"> </w:t>
      </w:r>
      <w:r w:rsidRPr="00B34105">
        <w:rPr>
          <w:rFonts w:asciiTheme="minorHAnsi" w:hAnsiTheme="minorHAnsi" w:cstheme="minorHAnsi"/>
          <w:i/>
        </w:rPr>
        <w:tab/>
      </w:r>
      <w:r w:rsidR="00B34105" w:rsidRPr="00B34105">
        <w:rPr>
          <w:rFonts w:asciiTheme="minorHAnsi" w:hAnsiTheme="minorHAnsi" w:cstheme="minorHAnsi"/>
          <w:i/>
        </w:rPr>
        <w:t>"Estabelece a política de combate a imóveis abandonados causadores de degradação urbana no âmbito Municipal, e da outras providências”.</w:t>
      </w:r>
    </w:p>
    <w:p w14:paraId="3F286A54" w14:textId="77777777" w:rsidR="00B34105" w:rsidRPr="00B34105" w:rsidRDefault="00B34105" w:rsidP="00B34105">
      <w:pPr>
        <w:pStyle w:val="NormalWeb"/>
        <w:shd w:val="clear" w:color="auto" w:fill="FFFFFF"/>
        <w:spacing w:before="57" w:after="57" w:line="200" w:lineRule="atLeast"/>
        <w:ind w:left="3289"/>
        <w:jc w:val="both"/>
        <w:rPr>
          <w:rFonts w:asciiTheme="minorHAnsi" w:hAnsiTheme="minorHAnsi" w:cstheme="minorHAnsi"/>
          <w:i/>
        </w:rPr>
      </w:pPr>
    </w:p>
    <w:p w14:paraId="0C83F9B3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1º - O Município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impedirá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abandonados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causem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deterioração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urbana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0F120F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§1º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Entende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-se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deterioração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urbana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3348E9B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aumento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concentração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usuários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drogas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24FC33F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aumento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nos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níveis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criminalidade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9023A26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III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desvalorização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imobiliária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57DC428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IV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estigmatização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área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DB1237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§2º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Entende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-se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356A01A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tenha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seu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uso regular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pelo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proprietário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ficando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desocupado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D48A9F0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proprietário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desconhecido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AC2145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§3º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fato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proprietário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pagar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regularmente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tributos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referentes ao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só,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ilide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declaração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185400B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§4º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fato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ter sido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invadido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sendo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usado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residência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ocupantes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ilegais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só,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obsta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declaração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F68FA7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2º - O Município,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ofício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ou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provocação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poderá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iniciar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administrativo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fim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declarar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que um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causa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deterioração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urbana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F1F992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Parágrafo único: se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tiver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proprietário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conhecido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o Município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publicará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editais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Diário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Oficial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Cidade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findo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prazo,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administrativo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correrá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normalmente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003DD1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3º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Findo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administrativo 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constatado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que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e causa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deterioração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urbana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o Município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poderá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tomar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as seguintes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prejuízo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outras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previstas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Lei federal nº 10.257 de 2001 (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Estatuto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Cidade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) ou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outras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leis,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bem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como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prejuízo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requerer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qualquer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tutela ao Poder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Judiciário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A50445B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lacrar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45B3132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ordenar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que a Guarda Civil Municipal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guarde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7B38B6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III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Adentrar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fim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desocupá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-lo 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realizar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segurança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73B6706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IV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Sinalizar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que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lacrado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CEC20E8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V - Tomar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higiene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B721F2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Parágrafo único - Os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agentes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municipais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podem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usar da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força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adentrar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inclusive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quebrando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portas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Se necessário,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solicitado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auxílio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força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policial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19E2D90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lastRenderedPageBreak/>
        <w:t xml:space="preserve">Art. 4º - O Município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divulgará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em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sítio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eletrônico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próprio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lista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considerados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abandonados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especificando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C46AF7A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seu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endereço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EC69DB6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seu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suposto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proprietário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49D0B8D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III - as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administrativas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judiciais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tomadas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7D0D36F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IV -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andamento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administrativo ou judicial; </w:t>
      </w:r>
    </w:p>
    <w:p w14:paraId="514C3C27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V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sanções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impostas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nos termos da Lei federal 10.257 de 2001 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outras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leis; </w:t>
      </w:r>
    </w:p>
    <w:p w14:paraId="74AC78D6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VI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prazos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para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desapropriação-sanção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7A48D53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5º - Se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estiver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em risco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ruína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o Município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acionará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Defesa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Civil ou outro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órgão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correlato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se necessário,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procederá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à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demolição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CE6C11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6º - Se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pertencer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ao Estado ou à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União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o Município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requererá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tutela judicial para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efetivar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desta lei. </w:t>
      </w:r>
    </w:p>
    <w:p w14:paraId="70148384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7º -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qualquer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momento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proprietário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poderá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ingressar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com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administrativo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visando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retirar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o status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abandonado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0659C2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Art. 8º -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Lei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entra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em vigor 60 (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sessenta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dias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após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 sua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publicação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>.</w:t>
      </w:r>
    </w:p>
    <w:p w14:paraId="34AE5C97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  <w:szCs w:val="24"/>
        </w:rPr>
      </w:pPr>
      <w:r w:rsidRPr="00B34105">
        <w:rPr>
          <w:rFonts w:asciiTheme="minorHAnsi" w:hAnsiTheme="minorHAnsi" w:cstheme="minorHAnsi"/>
          <w:sz w:val="24"/>
          <w:szCs w:val="24"/>
        </w:rPr>
        <w:t xml:space="preserve"> Art. 9º - É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vedada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declaração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abandono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, nos termos desta Lei, por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fatos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ocorridos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 xml:space="preserve"> antes da sua </w:t>
      </w:r>
      <w:proofErr w:type="spellStart"/>
      <w:r w:rsidRPr="00B34105">
        <w:rPr>
          <w:rFonts w:asciiTheme="minorHAnsi" w:hAnsiTheme="minorHAnsi" w:cstheme="minorHAnsi"/>
          <w:sz w:val="24"/>
          <w:szCs w:val="24"/>
        </w:rPr>
        <w:t>vigência</w:t>
      </w:r>
      <w:proofErr w:type="spellEnd"/>
      <w:r w:rsidRPr="00B34105">
        <w:rPr>
          <w:rFonts w:asciiTheme="minorHAnsi" w:hAnsiTheme="minorHAnsi" w:cstheme="minorHAnsi"/>
          <w:sz w:val="24"/>
          <w:szCs w:val="24"/>
        </w:rPr>
        <w:t>.</w:t>
      </w:r>
    </w:p>
    <w:p w14:paraId="784E664F" w14:textId="2022E306" w:rsidR="00577DE8" w:rsidRPr="00577DE8" w:rsidRDefault="00577DE8" w:rsidP="00B34105">
      <w:pPr>
        <w:pStyle w:val="NormalWeb"/>
        <w:shd w:val="clear" w:color="auto" w:fill="FFFFFF"/>
        <w:spacing w:before="57" w:after="57" w:line="200" w:lineRule="atLeast"/>
        <w:ind w:left="3289"/>
        <w:jc w:val="both"/>
        <w:rPr>
          <w:rFonts w:ascii="Calibri" w:hAnsi="Calibri" w:cs="Calibri"/>
          <w:shd w:val="clear" w:color="auto" w:fill="FFFFFF"/>
          <w:lang w:eastAsia="pt-BR"/>
        </w:rPr>
      </w:pPr>
    </w:p>
    <w:p w14:paraId="49997975" w14:textId="3170B989" w:rsidR="00CE2D7D" w:rsidRPr="00C8483F" w:rsidRDefault="00C8483F" w:rsidP="005E1AF5">
      <w:pPr>
        <w:pStyle w:val="Recuodecorpodetexto"/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pt-BR"/>
        </w:rPr>
        <w:t xml:space="preserve"> </w:t>
      </w:r>
      <w:r>
        <w:rPr>
          <w:rFonts w:asciiTheme="minorHAnsi" w:hAnsiTheme="minorHAnsi" w:cstheme="minorHAnsi"/>
          <w:szCs w:val="24"/>
          <w:lang w:val="pt-BR"/>
        </w:rPr>
        <w:tab/>
      </w:r>
      <w:r w:rsidR="00C9708B" w:rsidRPr="00C8483F">
        <w:rPr>
          <w:rFonts w:asciiTheme="minorHAnsi" w:hAnsiTheme="minorHAnsi" w:cstheme="minorHAnsi"/>
          <w:szCs w:val="24"/>
          <w:lang w:val="pt-BR"/>
        </w:rPr>
        <w:t>Sala de Sessões da Câmara</w:t>
      </w:r>
      <w:r w:rsidR="00D6548A" w:rsidRPr="00C8483F">
        <w:rPr>
          <w:rFonts w:asciiTheme="minorHAnsi" w:hAnsiTheme="minorHAnsi" w:cstheme="minorHAnsi"/>
          <w:szCs w:val="24"/>
          <w:lang w:val="pt-BR"/>
        </w:rPr>
        <w:t xml:space="preserve"> Mu</w:t>
      </w:r>
      <w:r w:rsidR="00FE1E6E" w:rsidRPr="00C8483F">
        <w:rPr>
          <w:rFonts w:asciiTheme="minorHAnsi" w:hAnsiTheme="minorHAnsi" w:cstheme="minorHAnsi"/>
          <w:szCs w:val="24"/>
          <w:lang w:val="pt-BR"/>
        </w:rPr>
        <w:t>nicipal</w:t>
      </w:r>
      <w:r w:rsidR="003536CF" w:rsidRPr="00C8483F">
        <w:rPr>
          <w:rFonts w:asciiTheme="minorHAnsi" w:hAnsiTheme="minorHAnsi" w:cstheme="minorHAnsi"/>
          <w:szCs w:val="24"/>
          <w:lang w:val="pt-BR"/>
        </w:rPr>
        <w:t xml:space="preserve"> de N</w:t>
      </w:r>
      <w:r w:rsidR="00913148" w:rsidRPr="00C8483F">
        <w:rPr>
          <w:rFonts w:asciiTheme="minorHAnsi" w:hAnsiTheme="minorHAnsi" w:cstheme="minorHAnsi"/>
          <w:szCs w:val="24"/>
          <w:lang w:val="pt-BR"/>
        </w:rPr>
        <w:t xml:space="preserve">atal, </w:t>
      </w:r>
      <w:r>
        <w:rPr>
          <w:rFonts w:asciiTheme="minorHAnsi" w:hAnsiTheme="minorHAnsi" w:cstheme="minorHAnsi"/>
          <w:szCs w:val="24"/>
          <w:lang w:val="pt-BR"/>
        </w:rPr>
        <w:t>1</w:t>
      </w:r>
      <w:r w:rsidR="00B34105">
        <w:rPr>
          <w:rFonts w:asciiTheme="minorHAnsi" w:hAnsiTheme="minorHAnsi" w:cstheme="minorHAnsi"/>
          <w:szCs w:val="24"/>
          <w:lang w:val="pt-BR"/>
        </w:rPr>
        <w:t>1</w:t>
      </w:r>
      <w:r w:rsidR="00913148" w:rsidRPr="00C8483F">
        <w:rPr>
          <w:rFonts w:asciiTheme="minorHAnsi" w:hAnsiTheme="minorHAnsi" w:cstheme="minorHAnsi"/>
          <w:szCs w:val="24"/>
          <w:lang w:val="pt-BR"/>
        </w:rPr>
        <w:t xml:space="preserve"> de </w:t>
      </w:r>
      <w:r w:rsidR="00577DE8">
        <w:rPr>
          <w:rFonts w:asciiTheme="minorHAnsi" w:hAnsiTheme="minorHAnsi" w:cstheme="minorHAnsi"/>
          <w:szCs w:val="24"/>
          <w:lang w:val="pt-BR"/>
        </w:rPr>
        <w:t>dezembro</w:t>
      </w:r>
      <w:r w:rsidR="00913148" w:rsidRPr="00C8483F">
        <w:rPr>
          <w:rFonts w:asciiTheme="minorHAnsi" w:hAnsiTheme="minorHAnsi" w:cstheme="minorHAnsi"/>
          <w:szCs w:val="24"/>
          <w:lang w:val="pt-BR"/>
        </w:rPr>
        <w:t xml:space="preserve"> de 202</w:t>
      </w:r>
      <w:r w:rsidR="00063CA1" w:rsidRPr="00C8483F">
        <w:rPr>
          <w:rFonts w:asciiTheme="minorHAnsi" w:hAnsiTheme="minorHAnsi" w:cstheme="minorHAnsi"/>
          <w:szCs w:val="24"/>
          <w:lang w:val="pt-BR"/>
        </w:rPr>
        <w:t>4</w:t>
      </w:r>
      <w:r w:rsidR="00C9708B" w:rsidRPr="00C8483F">
        <w:rPr>
          <w:rFonts w:asciiTheme="minorHAnsi" w:hAnsiTheme="minorHAnsi" w:cstheme="minorHAnsi"/>
          <w:szCs w:val="24"/>
          <w:lang w:val="pt-BR"/>
        </w:rPr>
        <w:t>.</w:t>
      </w:r>
    </w:p>
    <w:p w14:paraId="6F48D7EF" w14:textId="77777777" w:rsidR="00C8483F" w:rsidRPr="00577DE8" w:rsidRDefault="00C8483F" w:rsidP="003536CF">
      <w:pPr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val="x-none"/>
        </w:rPr>
      </w:pPr>
    </w:p>
    <w:p w14:paraId="56569EB5" w14:textId="21986AE0" w:rsidR="003D2380" w:rsidRPr="00C8483F" w:rsidRDefault="002F23B7" w:rsidP="003536CF">
      <w:pPr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b/>
          <w:i/>
          <w:sz w:val="24"/>
          <w:szCs w:val="24"/>
          <w:lang w:val="pt-BR"/>
        </w:rPr>
        <w:t>FELIPE ALVES</w:t>
      </w:r>
    </w:p>
    <w:p w14:paraId="54137AB7" w14:textId="5F4A31BC" w:rsidR="00640E9E" w:rsidRDefault="003D2380" w:rsidP="003536C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sz w:val="24"/>
          <w:szCs w:val="24"/>
          <w:lang w:val="pt-BR"/>
        </w:rPr>
        <w:t>Vereador</w:t>
      </w:r>
      <w:r w:rsidR="003F76A6" w:rsidRPr="00C8483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C3691A" w:rsidRPr="00C8483F">
        <w:rPr>
          <w:rFonts w:asciiTheme="minorHAnsi" w:hAnsiTheme="minorHAnsi" w:cstheme="minorHAnsi"/>
          <w:sz w:val="24"/>
          <w:szCs w:val="24"/>
          <w:lang w:val="pt-BR"/>
        </w:rPr>
        <w:t>União Brasil</w:t>
      </w:r>
      <w:r w:rsidR="00C9708B" w:rsidRPr="00C8483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5C3266" w:rsidRPr="00C8483F">
        <w:rPr>
          <w:rFonts w:asciiTheme="minorHAnsi" w:hAnsiTheme="minorHAnsi" w:cstheme="minorHAnsi"/>
          <w:sz w:val="24"/>
          <w:szCs w:val="24"/>
          <w:lang w:val="pt-BR"/>
        </w:rPr>
        <w:t>–</w:t>
      </w:r>
      <w:r w:rsidR="00C9708B" w:rsidRPr="00C8483F">
        <w:rPr>
          <w:rFonts w:asciiTheme="minorHAnsi" w:hAnsiTheme="minorHAnsi" w:cstheme="minorHAnsi"/>
          <w:sz w:val="24"/>
          <w:szCs w:val="24"/>
          <w:lang w:val="pt-BR"/>
        </w:rPr>
        <w:t xml:space="preserve"> Autor</w:t>
      </w:r>
    </w:p>
    <w:p w14:paraId="3C62DC21" w14:textId="37A3A7DE" w:rsidR="00577DE8" w:rsidRDefault="00577DE8" w:rsidP="003536C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C6BCD3D" w14:textId="77777777" w:rsidR="00577DE8" w:rsidRPr="00C8483F" w:rsidRDefault="00577DE8" w:rsidP="003536C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4623EF42" w14:textId="43C79909" w:rsidR="00C8483F" w:rsidRDefault="00C8483F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5B46D586" w14:textId="477A4BB2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39B6D996" w14:textId="36C614E0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681BB6DB" w14:textId="0A42D577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4103EAE8" w14:textId="4E57945B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0E34B3E" w14:textId="7ACA3760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3ABB645F" w14:textId="42066C26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B6FCD44" w14:textId="5B226CEA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52B92439" w14:textId="23AF8908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028C815" w14:textId="57908EBE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5FC0E2F1" w14:textId="05CF222D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65EDE07" w14:textId="3078AFE6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100E00D" w14:textId="39A00FDD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4C8D7384" w14:textId="69956DCF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4A29CC1" w14:textId="0D6469F0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6040DD26" w14:textId="3370E727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D608FAC" w14:textId="4C747E6B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2ACE8" w14:textId="4950188C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0CA8BA7" w14:textId="155C4283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F7061F3" w14:textId="656A7041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3F616AAB" w14:textId="17460208" w:rsidR="00B34105" w:rsidRDefault="00B34105" w:rsidP="002A350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B1E1BDA" w14:textId="14C79059" w:rsidR="00577DE8" w:rsidRPr="00B34105" w:rsidRDefault="00577DE8" w:rsidP="00577DE8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577DE8">
        <w:rPr>
          <w:rFonts w:asciiTheme="minorHAnsi" w:hAnsiTheme="minorHAnsi" w:cstheme="minorHAnsi"/>
          <w:sz w:val="24"/>
          <w:szCs w:val="24"/>
          <w:u w:val="single"/>
        </w:rPr>
        <w:lastRenderedPageBreak/>
        <w:t>J</w:t>
      </w:r>
      <w:r w:rsidRPr="00B34105">
        <w:rPr>
          <w:rFonts w:asciiTheme="minorHAnsi" w:hAnsiTheme="minorHAnsi" w:cstheme="minorHAnsi"/>
          <w:sz w:val="24"/>
          <w:szCs w:val="24"/>
          <w:u w:val="single"/>
        </w:rPr>
        <w:t>USTIFICATIVA</w:t>
      </w:r>
    </w:p>
    <w:p w14:paraId="46F95EFA" w14:textId="77777777" w:rsidR="00577DE8" w:rsidRPr="00B34105" w:rsidRDefault="00577DE8" w:rsidP="00577DE8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59D802A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</w:t>
      </w:r>
      <w:proofErr w:type="spellStart"/>
      <w:r w:rsidRPr="00B34105">
        <w:rPr>
          <w:rFonts w:asciiTheme="minorHAnsi" w:hAnsiTheme="minorHAnsi" w:cstheme="minorHAnsi"/>
          <w:sz w:val="24"/>
        </w:rPr>
        <w:t>Existe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um </w:t>
      </w:r>
      <w:proofErr w:type="spellStart"/>
      <w:r w:rsidRPr="00B34105">
        <w:rPr>
          <w:rFonts w:asciiTheme="minorHAnsi" w:hAnsiTheme="minorHAnsi" w:cstheme="minorHAnsi"/>
          <w:sz w:val="24"/>
        </w:rPr>
        <w:t>número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considerável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abandonados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em </w:t>
      </w:r>
      <w:proofErr w:type="spellStart"/>
      <w:r w:rsidRPr="00B34105">
        <w:rPr>
          <w:rFonts w:asciiTheme="minorHAnsi" w:hAnsiTheme="minorHAnsi" w:cstheme="minorHAnsi"/>
          <w:sz w:val="24"/>
        </w:rPr>
        <w:t>várias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regiões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do nosso </w:t>
      </w:r>
      <w:proofErr w:type="spellStart"/>
      <w:r w:rsidRPr="00B34105">
        <w:rPr>
          <w:rFonts w:asciiTheme="minorHAnsi" w:hAnsiTheme="minorHAnsi" w:cstheme="minorHAnsi"/>
          <w:sz w:val="24"/>
        </w:rPr>
        <w:t>município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. Tais </w:t>
      </w:r>
      <w:proofErr w:type="spellStart"/>
      <w:r w:rsidRPr="00B34105">
        <w:rPr>
          <w:rFonts w:asciiTheme="minorHAnsi" w:hAnsiTheme="minorHAnsi" w:cstheme="minorHAnsi"/>
          <w:sz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são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propícios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</w:rPr>
        <w:t>invasões</w:t>
      </w:r>
      <w:proofErr w:type="spellEnd"/>
      <w:r w:rsidRPr="00B34105">
        <w:rPr>
          <w:rFonts w:asciiTheme="minorHAnsi" w:hAnsiTheme="minorHAnsi" w:cstheme="minorHAnsi"/>
          <w:sz w:val="24"/>
        </w:rPr>
        <w:t>.</w:t>
      </w:r>
    </w:p>
    <w:p w14:paraId="364AB7FB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</w:t>
      </w:r>
      <w:proofErr w:type="spellStart"/>
      <w:r w:rsidRPr="00B34105">
        <w:rPr>
          <w:rFonts w:asciiTheme="minorHAnsi" w:hAnsiTheme="minorHAnsi" w:cstheme="minorHAnsi"/>
          <w:sz w:val="24"/>
        </w:rPr>
        <w:t>Ainda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é </w:t>
      </w:r>
      <w:proofErr w:type="spellStart"/>
      <w:r w:rsidRPr="00B34105">
        <w:rPr>
          <w:rFonts w:asciiTheme="minorHAnsi" w:hAnsiTheme="minorHAnsi" w:cstheme="minorHAnsi"/>
          <w:sz w:val="24"/>
        </w:rPr>
        <w:t>comum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B34105">
        <w:rPr>
          <w:rFonts w:asciiTheme="minorHAnsi" w:hAnsiTheme="minorHAnsi" w:cstheme="minorHAnsi"/>
          <w:sz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abandonados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degradem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</w:rPr>
        <w:t>área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no </w:t>
      </w:r>
      <w:proofErr w:type="spellStart"/>
      <w:r w:rsidRPr="00B34105">
        <w:rPr>
          <w:rFonts w:asciiTheme="minorHAnsi" w:hAnsiTheme="minorHAnsi" w:cstheme="minorHAnsi"/>
          <w:sz w:val="24"/>
        </w:rPr>
        <w:t>entorno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seja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pelo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acúmulo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sujeira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propiciando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</w:rPr>
        <w:t>proliferação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bichos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peçonhentos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além dos mosquitos </w:t>
      </w:r>
      <w:proofErr w:type="spellStart"/>
      <w:r w:rsidRPr="00B34105">
        <w:rPr>
          <w:rFonts w:asciiTheme="minorHAnsi" w:hAnsiTheme="minorHAnsi" w:cstheme="minorHAnsi"/>
          <w:sz w:val="24"/>
        </w:rPr>
        <w:t>transmissores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dengue e </w:t>
      </w:r>
      <w:proofErr w:type="spellStart"/>
      <w:r w:rsidRPr="00B34105">
        <w:rPr>
          <w:rFonts w:asciiTheme="minorHAnsi" w:hAnsiTheme="minorHAnsi" w:cstheme="minorHAnsi"/>
          <w:sz w:val="24"/>
        </w:rPr>
        <w:t>outras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doenças</w:t>
      </w:r>
      <w:proofErr w:type="spellEnd"/>
      <w:r w:rsidRPr="00B34105">
        <w:rPr>
          <w:rFonts w:asciiTheme="minorHAnsi" w:hAnsiTheme="minorHAnsi" w:cstheme="minorHAnsi"/>
          <w:sz w:val="24"/>
        </w:rPr>
        <w:t>.</w:t>
      </w:r>
    </w:p>
    <w:p w14:paraId="6B80E13D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Tais </w:t>
      </w:r>
      <w:proofErr w:type="spellStart"/>
      <w:r w:rsidRPr="00B34105">
        <w:rPr>
          <w:rFonts w:asciiTheme="minorHAnsi" w:hAnsiTheme="minorHAnsi" w:cstheme="minorHAnsi"/>
          <w:sz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também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propiciam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uma </w:t>
      </w:r>
      <w:proofErr w:type="spellStart"/>
      <w:r w:rsidRPr="00B34105">
        <w:rPr>
          <w:rFonts w:asciiTheme="minorHAnsi" w:hAnsiTheme="minorHAnsi" w:cstheme="minorHAnsi"/>
          <w:sz w:val="24"/>
        </w:rPr>
        <w:t>salvaguarda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para </w:t>
      </w:r>
      <w:proofErr w:type="spellStart"/>
      <w:r w:rsidRPr="00B34105">
        <w:rPr>
          <w:rFonts w:asciiTheme="minorHAnsi" w:hAnsiTheme="minorHAnsi" w:cstheme="minorHAnsi"/>
          <w:sz w:val="24"/>
        </w:rPr>
        <w:t>atos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criminosos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aumentando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</w:rPr>
        <w:t>número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furtos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roubos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na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região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dificultando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o trabalho das </w:t>
      </w:r>
      <w:proofErr w:type="spellStart"/>
      <w:r w:rsidRPr="00B34105">
        <w:rPr>
          <w:rFonts w:asciiTheme="minorHAnsi" w:hAnsiTheme="minorHAnsi" w:cstheme="minorHAnsi"/>
          <w:sz w:val="24"/>
        </w:rPr>
        <w:t>forças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segurança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. Como </w:t>
      </w:r>
      <w:proofErr w:type="spellStart"/>
      <w:r w:rsidRPr="00B34105">
        <w:rPr>
          <w:rFonts w:asciiTheme="minorHAnsi" w:hAnsiTheme="minorHAnsi" w:cstheme="minorHAnsi"/>
          <w:sz w:val="24"/>
        </w:rPr>
        <w:t>resultado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a </w:t>
      </w:r>
      <w:proofErr w:type="spellStart"/>
      <w:r w:rsidRPr="00B34105">
        <w:rPr>
          <w:rFonts w:asciiTheme="minorHAnsi" w:hAnsiTheme="minorHAnsi" w:cstheme="minorHAnsi"/>
          <w:sz w:val="24"/>
        </w:rPr>
        <w:t>área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é </w:t>
      </w:r>
      <w:proofErr w:type="spellStart"/>
      <w:r w:rsidRPr="00B34105">
        <w:rPr>
          <w:rFonts w:asciiTheme="minorHAnsi" w:hAnsiTheme="minorHAnsi" w:cstheme="minorHAnsi"/>
          <w:sz w:val="24"/>
        </w:rPr>
        <w:t>estigmatizada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causando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ainda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mais </w:t>
      </w:r>
      <w:proofErr w:type="spellStart"/>
      <w:r w:rsidRPr="00B34105">
        <w:rPr>
          <w:rFonts w:asciiTheme="minorHAnsi" w:hAnsiTheme="minorHAnsi" w:cstheme="minorHAnsi"/>
          <w:sz w:val="24"/>
        </w:rPr>
        <w:t>degradação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urbana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. </w:t>
      </w:r>
    </w:p>
    <w:p w14:paraId="4A4DBED2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Lamentavelmente, o Município </w:t>
      </w:r>
      <w:proofErr w:type="spellStart"/>
      <w:r w:rsidRPr="00B34105">
        <w:rPr>
          <w:rFonts w:asciiTheme="minorHAnsi" w:hAnsiTheme="minorHAnsi" w:cstheme="minorHAnsi"/>
          <w:sz w:val="24"/>
        </w:rPr>
        <w:t>ainda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não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tem uma </w:t>
      </w:r>
      <w:proofErr w:type="spellStart"/>
      <w:r w:rsidRPr="00B34105">
        <w:rPr>
          <w:rFonts w:asciiTheme="minorHAnsi" w:hAnsiTheme="minorHAnsi" w:cstheme="minorHAnsi"/>
          <w:sz w:val="24"/>
        </w:rPr>
        <w:t>legislação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moderna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para </w:t>
      </w:r>
      <w:proofErr w:type="spellStart"/>
      <w:r w:rsidRPr="00B34105">
        <w:rPr>
          <w:rFonts w:asciiTheme="minorHAnsi" w:hAnsiTheme="minorHAnsi" w:cstheme="minorHAnsi"/>
          <w:sz w:val="24"/>
        </w:rPr>
        <w:t>tratar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do tema. </w:t>
      </w:r>
    </w:p>
    <w:p w14:paraId="239E5A3A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Sugiro, por </w:t>
      </w:r>
      <w:proofErr w:type="spellStart"/>
      <w:r w:rsidRPr="00B34105">
        <w:rPr>
          <w:rFonts w:asciiTheme="minorHAnsi" w:hAnsiTheme="minorHAnsi" w:cstheme="minorHAnsi"/>
          <w:sz w:val="24"/>
        </w:rPr>
        <w:t>meio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deste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projeto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lei, que o Município </w:t>
      </w:r>
      <w:proofErr w:type="spellStart"/>
      <w:r w:rsidRPr="00B34105">
        <w:rPr>
          <w:rFonts w:asciiTheme="minorHAnsi" w:hAnsiTheme="minorHAnsi" w:cstheme="minorHAnsi"/>
          <w:sz w:val="24"/>
        </w:rPr>
        <w:t>identifique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classifique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os </w:t>
      </w:r>
      <w:proofErr w:type="spellStart"/>
      <w:r w:rsidRPr="00B34105">
        <w:rPr>
          <w:rFonts w:asciiTheme="minorHAnsi" w:hAnsiTheme="minorHAnsi" w:cstheme="minorHAnsi"/>
          <w:sz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abandonados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- por </w:t>
      </w:r>
      <w:proofErr w:type="spellStart"/>
      <w:r w:rsidRPr="00B34105">
        <w:rPr>
          <w:rFonts w:asciiTheme="minorHAnsi" w:hAnsiTheme="minorHAnsi" w:cstheme="minorHAnsi"/>
          <w:sz w:val="24"/>
        </w:rPr>
        <w:t>meio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processo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administrativo, </w:t>
      </w:r>
      <w:proofErr w:type="spellStart"/>
      <w:r w:rsidRPr="00B34105">
        <w:rPr>
          <w:rFonts w:asciiTheme="minorHAnsi" w:hAnsiTheme="minorHAnsi" w:cstheme="minorHAnsi"/>
          <w:sz w:val="24"/>
        </w:rPr>
        <w:t>garantida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ampla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defesa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contraditório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- e tome </w:t>
      </w:r>
      <w:proofErr w:type="spellStart"/>
      <w:r w:rsidRPr="00B34105">
        <w:rPr>
          <w:rFonts w:asciiTheme="minorHAnsi" w:hAnsiTheme="minorHAnsi" w:cstheme="minorHAnsi"/>
          <w:sz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para </w:t>
      </w:r>
      <w:proofErr w:type="spellStart"/>
      <w:r w:rsidRPr="00B34105">
        <w:rPr>
          <w:rFonts w:asciiTheme="minorHAnsi" w:hAnsiTheme="minorHAnsi" w:cstheme="minorHAnsi"/>
          <w:sz w:val="24"/>
        </w:rPr>
        <w:t>garantir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</w:rPr>
        <w:t>segurança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higiene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do </w:t>
      </w:r>
      <w:proofErr w:type="spellStart"/>
      <w:r w:rsidRPr="00B34105">
        <w:rPr>
          <w:rFonts w:asciiTheme="minorHAnsi" w:hAnsiTheme="minorHAnsi" w:cstheme="minorHAnsi"/>
          <w:sz w:val="24"/>
        </w:rPr>
        <w:t>imóvel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das </w:t>
      </w:r>
      <w:proofErr w:type="spellStart"/>
      <w:r w:rsidRPr="00B34105">
        <w:rPr>
          <w:rFonts w:asciiTheme="minorHAnsi" w:hAnsiTheme="minorHAnsi" w:cstheme="minorHAnsi"/>
          <w:sz w:val="24"/>
        </w:rPr>
        <w:t>áreas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no </w:t>
      </w:r>
      <w:proofErr w:type="spellStart"/>
      <w:r w:rsidRPr="00B34105">
        <w:rPr>
          <w:rFonts w:asciiTheme="minorHAnsi" w:hAnsiTheme="minorHAnsi" w:cstheme="minorHAnsi"/>
          <w:sz w:val="24"/>
        </w:rPr>
        <w:t>entorno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B34105">
        <w:rPr>
          <w:rFonts w:asciiTheme="minorHAnsi" w:hAnsiTheme="minorHAnsi" w:cstheme="minorHAnsi"/>
          <w:sz w:val="24"/>
        </w:rPr>
        <w:t>Tudo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isto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pode ser </w:t>
      </w:r>
      <w:proofErr w:type="spellStart"/>
      <w:r w:rsidRPr="00B34105">
        <w:rPr>
          <w:rFonts w:asciiTheme="minorHAnsi" w:hAnsiTheme="minorHAnsi" w:cstheme="minorHAnsi"/>
          <w:sz w:val="24"/>
        </w:rPr>
        <w:t>feito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sem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prejuízo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medidas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previstas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na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lei federal </w:t>
      </w:r>
      <w:proofErr w:type="spellStart"/>
      <w:r w:rsidRPr="00B34105">
        <w:rPr>
          <w:rFonts w:asciiTheme="minorHAnsi" w:hAnsiTheme="minorHAnsi" w:cstheme="minorHAnsi"/>
          <w:sz w:val="24"/>
        </w:rPr>
        <w:t>conhecida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como "</w:t>
      </w:r>
      <w:proofErr w:type="spellStart"/>
      <w:r w:rsidRPr="00B34105">
        <w:rPr>
          <w:rFonts w:asciiTheme="minorHAnsi" w:hAnsiTheme="minorHAnsi" w:cstheme="minorHAnsi"/>
          <w:sz w:val="24"/>
        </w:rPr>
        <w:t>Estatuto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</w:rPr>
        <w:t>Cidade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". </w:t>
      </w:r>
    </w:p>
    <w:p w14:paraId="0CF8380B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A </w:t>
      </w:r>
      <w:proofErr w:type="spellStart"/>
      <w:r w:rsidRPr="00B34105">
        <w:rPr>
          <w:rFonts w:asciiTheme="minorHAnsi" w:hAnsiTheme="minorHAnsi" w:cstheme="minorHAnsi"/>
          <w:sz w:val="24"/>
        </w:rPr>
        <w:t>ideia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deste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projeto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lei é </w:t>
      </w:r>
      <w:proofErr w:type="spellStart"/>
      <w:r w:rsidRPr="00B34105">
        <w:rPr>
          <w:rFonts w:asciiTheme="minorHAnsi" w:hAnsiTheme="minorHAnsi" w:cstheme="minorHAnsi"/>
          <w:sz w:val="24"/>
        </w:rPr>
        <w:t>contribuir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para a </w:t>
      </w:r>
      <w:proofErr w:type="spellStart"/>
      <w:r w:rsidRPr="00B34105">
        <w:rPr>
          <w:rFonts w:asciiTheme="minorHAnsi" w:hAnsiTheme="minorHAnsi" w:cstheme="minorHAnsi"/>
          <w:sz w:val="24"/>
        </w:rPr>
        <w:t>segurança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urbana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evitar a </w:t>
      </w:r>
      <w:proofErr w:type="spellStart"/>
      <w:r w:rsidRPr="00B34105">
        <w:rPr>
          <w:rFonts w:asciiTheme="minorHAnsi" w:hAnsiTheme="minorHAnsi" w:cstheme="minorHAnsi"/>
          <w:sz w:val="24"/>
        </w:rPr>
        <w:t>estigmatização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degradação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B34105">
        <w:rPr>
          <w:rFonts w:asciiTheme="minorHAnsi" w:hAnsiTheme="minorHAnsi" w:cstheme="minorHAnsi"/>
          <w:sz w:val="24"/>
        </w:rPr>
        <w:t>áreas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com </w:t>
      </w:r>
      <w:proofErr w:type="spellStart"/>
      <w:r w:rsidRPr="00B34105">
        <w:rPr>
          <w:rFonts w:asciiTheme="minorHAnsi" w:hAnsiTheme="minorHAnsi" w:cstheme="minorHAnsi"/>
          <w:sz w:val="24"/>
        </w:rPr>
        <w:t>imóveis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abandonados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bem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como </w:t>
      </w:r>
      <w:proofErr w:type="spellStart"/>
      <w:r w:rsidRPr="00B34105">
        <w:rPr>
          <w:rFonts w:asciiTheme="minorHAnsi" w:hAnsiTheme="minorHAnsi" w:cstheme="minorHAnsi"/>
          <w:sz w:val="24"/>
        </w:rPr>
        <w:t>facilitar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B34105">
        <w:rPr>
          <w:rFonts w:asciiTheme="minorHAnsi" w:hAnsiTheme="minorHAnsi" w:cstheme="minorHAnsi"/>
          <w:sz w:val="24"/>
        </w:rPr>
        <w:t>ação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do Poder </w:t>
      </w:r>
      <w:proofErr w:type="spellStart"/>
      <w:r w:rsidRPr="00B34105">
        <w:rPr>
          <w:rFonts w:asciiTheme="minorHAnsi" w:hAnsiTheme="minorHAnsi" w:cstheme="minorHAnsi"/>
          <w:sz w:val="24"/>
        </w:rPr>
        <w:t>Público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na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manutenção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da </w:t>
      </w:r>
      <w:proofErr w:type="spellStart"/>
      <w:r w:rsidRPr="00B34105">
        <w:rPr>
          <w:rFonts w:asciiTheme="minorHAnsi" w:hAnsiTheme="minorHAnsi" w:cstheme="minorHAnsi"/>
          <w:sz w:val="24"/>
        </w:rPr>
        <w:t>higiene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B34105">
        <w:rPr>
          <w:rFonts w:asciiTheme="minorHAnsi" w:hAnsiTheme="minorHAnsi" w:cstheme="minorHAnsi"/>
          <w:sz w:val="24"/>
        </w:rPr>
        <w:t>segurança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.     </w:t>
      </w:r>
    </w:p>
    <w:p w14:paraId="298AB0B9" w14:textId="77777777" w:rsidR="00B34105" w:rsidRPr="00B34105" w:rsidRDefault="00B34105" w:rsidP="00B34105">
      <w:pPr>
        <w:jc w:val="both"/>
        <w:rPr>
          <w:rFonts w:asciiTheme="minorHAnsi" w:hAnsiTheme="minorHAnsi" w:cstheme="minorHAnsi"/>
          <w:sz w:val="24"/>
        </w:rPr>
      </w:pPr>
      <w:r w:rsidRPr="00B34105">
        <w:rPr>
          <w:rFonts w:asciiTheme="minorHAnsi" w:hAnsiTheme="minorHAnsi" w:cstheme="minorHAnsi"/>
          <w:sz w:val="24"/>
        </w:rPr>
        <w:t xml:space="preserve">     Por todo o </w:t>
      </w:r>
      <w:proofErr w:type="spellStart"/>
      <w:r w:rsidRPr="00B34105">
        <w:rPr>
          <w:rFonts w:asciiTheme="minorHAnsi" w:hAnsiTheme="minorHAnsi" w:cstheme="minorHAnsi"/>
          <w:sz w:val="24"/>
        </w:rPr>
        <w:t>exposto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34105">
        <w:rPr>
          <w:rFonts w:asciiTheme="minorHAnsi" w:hAnsiTheme="minorHAnsi" w:cstheme="minorHAnsi"/>
          <w:sz w:val="24"/>
        </w:rPr>
        <w:t>peço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aos </w:t>
      </w:r>
      <w:proofErr w:type="spellStart"/>
      <w:r w:rsidRPr="00B34105">
        <w:rPr>
          <w:rFonts w:asciiTheme="minorHAnsi" w:hAnsiTheme="minorHAnsi" w:cstheme="minorHAnsi"/>
          <w:sz w:val="24"/>
        </w:rPr>
        <w:t>eminentes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colegas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B34105">
        <w:rPr>
          <w:rFonts w:asciiTheme="minorHAnsi" w:hAnsiTheme="minorHAnsi" w:cstheme="minorHAnsi"/>
          <w:sz w:val="24"/>
        </w:rPr>
        <w:t>aprovem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o </w:t>
      </w:r>
      <w:proofErr w:type="spellStart"/>
      <w:r w:rsidRPr="00B34105">
        <w:rPr>
          <w:rFonts w:asciiTheme="minorHAnsi" w:hAnsiTheme="minorHAnsi" w:cstheme="minorHAnsi"/>
          <w:sz w:val="24"/>
        </w:rPr>
        <w:t>presente</w:t>
      </w:r>
      <w:proofErr w:type="spellEnd"/>
      <w:r w:rsidRPr="00B3410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4105">
        <w:rPr>
          <w:rFonts w:asciiTheme="minorHAnsi" w:hAnsiTheme="minorHAnsi" w:cstheme="minorHAnsi"/>
          <w:sz w:val="24"/>
        </w:rPr>
        <w:t>projeto</w:t>
      </w:r>
      <w:proofErr w:type="spellEnd"/>
      <w:r w:rsidRPr="00B34105">
        <w:rPr>
          <w:rFonts w:asciiTheme="minorHAnsi" w:hAnsiTheme="minorHAnsi" w:cstheme="minorHAnsi"/>
          <w:sz w:val="24"/>
        </w:rPr>
        <w:t>.</w:t>
      </w:r>
    </w:p>
    <w:p w14:paraId="0A6262D7" w14:textId="1DBDA1D3" w:rsidR="006C29DF" w:rsidRPr="00577DE8" w:rsidRDefault="006C29DF" w:rsidP="006C29DF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3258D90" w14:textId="7E599DCB" w:rsidR="005C3266" w:rsidRPr="00C8483F" w:rsidRDefault="005C3266" w:rsidP="005C3266">
      <w:pPr>
        <w:pStyle w:val="Recuodecorpodetexto"/>
        <w:ind w:firstLine="797"/>
        <w:jc w:val="both"/>
        <w:rPr>
          <w:rFonts w:asciiTheme="minorHAnsi" w:hAnsiTheme="minorHAnsi" w:cstheme="minorHAnsi"/>
          <w:szCs w:val="24"/>
        </w:rPr>
      </w:pPr>
      <w:r w:rsidRPr="00C8483F">
        <w:rPr>
          <w:rFonts w:asciiTheme="minorHAnsi" w:hAnsiTheme="minorHAnsi" w:cstheme="minorHAnsi"/>
          <w:szCs w:val="24"/>
          <w:lang w:val="pt-BR"/>
        </w:rPr>
        <w:t xml:space="preserve">Sala de Sessões da Câmara Municipal de Natal, </w:t>
      </w:r>
      <w:r w:rsidR="00C8483F">
        <w:rPr>
          <w:rFonts w:asciiTheme="minorHAnsi" w:hAnsiTheme="minorHAnsi" w:cstheme="minorHAnsi"/>
          <w:szCs w:val="24"/>
          <w:lang w:val="pt-BR"/>
        </w:rPr>
        <w:t>1</w:t>
      </w:r>
      <w:r w:rsidR="00B34105">
        <w:rPr>
          <w:rFonts w:asciiTheme="minorHAnsi" w:hAnsiTheme="minorHAnsi" w:cstheme="minorHAnsi"/>
          <w:szCs w:val="24"/>
          <w:lang w:val="pt-BR"/>
        </w:rPr>
        <w:t>1</w:t>
      </w:r>
      <w:r w:rsidR="00C8483F">
        <w:rPr>
          <w:rFonts w:asciiTheme="minorHAnsi" w:hAnsiTheme="minorHAnsi" w:cstheme="minorHAnsi"/>
          <w:szCs w:val="24"/>
          <w:lang w:val="pt-BR"/>
        </w:rPr>
        <w:t xml:space="preserve"> de </w:t>
      </w:r>
      <w:r w:rsidR="00577DE8">
        <w:rPr>
          <w:rFonts w:asciiTheme="minorHAnsi" w:hAnsiTheme="minorHAnsi" w:cstheme="minorHAnsi"/>
          <w:szCs w:val="24"/>
          <w:lang w:val="pt-BR"/>
        </w:rPr>
        <w:t>dezembro</w:t>
      </w:r>
      <w:r w:rsidRPr="00C8483F">
        <w:rPr>
          <w:rFonts w:asciiTheme="minorHAnsi" w:hAnsiTheme="minorHAnsi" w:cstheme="minorHAnsi"/>
          <w:szCs w:val="24"/>
          <w:lang w:val="pt-BR"/>
        </w:rPr>
        <w:t xml:space="preserve"> de 2024.</w:t>
      </w:r>
    </w:p>
    <w:p w14:paraId="0560CD66" w14:textId="77777777" w:rsidR="005E1AF5" w:rsidRPr="00C8483F" w:rsidRDefault="005E1AF5" w:rsidP="005C3266">
      <w:pPr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val="x-none"/>
        </w:rPr>
      </w:pPr>
    </w:p>
    <w:p w14:paraId="69BF1AD8" w14:textId="49D4D79F" w:rsidR="005C3266" w:rsidRPr="00C8483F" w:rsidRDefault="005C3266" w:rsidP="005C3266">
      <w:pPr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b/>
          <w:i/>
          <w:sz w:val="24"/>
          <w:szCs w:val="24"/>
          <w:lang w:val="pt-BR"/>
        </w:rPr>
        <w:t>FELIPE ALVES</w:t>
      </w:r>
    </w:p>
    <w:p w14:paraId="282D7671" w14:textId="6375B985" w:rsidR="005C3266" w:rsidRPr="00C8483F" w:rsidRDefault="005C3266" w:rsidP="005C326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8483F">
        <w:rPr>
          <w:rFonts w:asciiTheme="minorHAnsi" w:hAnsiTheme="minorHAnsi" w:cstheme="minorHAnsi"/>
          <w:sz w:val="24"/>
          <w:szCs w:val="24"/>
          <w:lang w:val="pt-BR"/>
        </w:rPr>
        <w:t>Vereador União Brasil – Autor</w:t>
      </w:r>
    </w:p>
    <w:sectPr w:rsidR="005C3266" w:rsidRPr="00C8483F" w:rsidSect="002F23B7">
      <w:headerReference w:type="default" r:id="rId9"/>
      <w:footerReference w:type="even" r:id="rId10"/>
      <w:footerReference w:type="default" r:id="rId11"/>
      <w:pgSz w:w="11909" w:h="16834" w:code="9"/>
      <w:pgMar w:top="761" w:right="1797" w:bottom="851" w:left="1797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1442" w14:textId="77777777" w:rsidR="00F477A3" w:rsidRDefault="00F477A3">
      <w:r>
        <w:separator/>
      </w:r>
    </w:p>
  </w:endnote>
  <w:endnote w:type="continuationSeparator" w:id="0">
    <w:p w14:paraId="7A48CA2A" w14:textId="77777777" w:rsidR="00F477A3" w:rsidRDefault="00F4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1E9C" w14:textId="77777777" w:rsidR="002D3776" w:rsidRDefault="001E62DD" w:rsidP="001C1D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377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B729A6" w14:textId="77777777" w:rsidR="002D3776" w:rsidRDefault="002D3776" w:rsidP="001C1D3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4165" w14:textId="77777777" w:rsidR="002D3776" w:rsidRDefault="001E62DD" w:rsidP="001C1D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377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69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47E6EE5" w14:textId="77777777" w:rsidR="002D3776" w:rsidRDefault="002D3776" w:rsidP="001C1D3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D4E1" w14:textId="77777777" w:rsidR="00F477A3" w:rsidRDefault="00F477A3">
      <w:r>
        <w:separator/>
      </w:r>
    </w:p>
  </w:footnote>
  <w:footnote w:type="continuationSeparator" w:id="0">
    <w:p w14:paraId="3DAE8A45" w14:textId="77777777" w:rsidR="00F477A3" w:rsidRDefault="00F4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1E0" w14:textId="77777777" w:rsidR="002D3776" w:rsidRDefault="002D3776" w:rsidP="001C1D30">
    <w:pPr>
      <w:pStyle w:val="Cabealho"/>
      <w:jc w:val="center"/>
    </w:pPr>
  </w:p>
  <w:p w14:paraId="6161B555" w14:textId="77777777" w:rsidR="002D3776" w:rsidRDefault="002D3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5E2"/>
    <w:multiLevelType w:val="singleLevel"/>
    <w:tmpl w:val="64CC6CCA"/>
    <w:lvl w:ilvl="0">
      <w:start w:val="3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7F6298B"/>
    <w:multiLevelType w:val="hybridMultilevel"/>
    <w:tmpl w:val="CEF08922"/>
    <w:lvl w:ilvl="0" w:tplc="6576EF0A">
      <w:start w:val="1"/>
      <w:numFmt w:val="decimalZero"/>
      <w:lvlText w:val="%1."/>
      <w:lvlJc w:val="left"/>
      <w:pPr>
        <w:tabs>
          <w:tab w:val="num" w:pos="3270"/>
        </w:tabs>
        <w:ind w:left="3270" w:hanging="435"/>
      </w:pPr>
      <w:rPr>
        <w:rFonts w:hint="default"/>
      </w:rPr>
    </w:lvl>
    <w:lvl w:ilvl="1" w:tplc="D4B269A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602CF53A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4362819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EFCA9FF4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C5EC8AE0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477CEE3A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E1DEA1BC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282A2608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4E420A5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B460C8"/>
    <w:multiLevelType w:val="hybridMultilevel"/>
    <w:tmpl w:val="BEFEBF62"/>
    <w:lvl w:ilvl="0" w:tplc="870A2F56">
      <w:start w:val="1"/>
      <w:numFmt w:val="upperRoman"/>
      <w:lvlText w:val="%1-"/>
      <w:lvlJc w:val="left"/>
      <w:pPr>
        <w:ind w:left="2415" w:hanging="720"/>
      </w:pPr>
      <w:rPr>
        <w:rFonts w:hint="default"/>
      </w:rPr>
    </w:lvl>
    <w:lvl w:ilvl="1" w:tplc="7B4446A4" w:tentative="1">
      <w:start w:val="1"/>
      <w:numFmt w:val="lowerLetter"/>
      <w:lvlText w:val="%2."/>
      <w:lvlJc w:val="left"/>
      <w:pPr>
        <w:ind w:left="2775" w:hanging="360"/>
      </w:pPr>
    </w:lvl>
    <w:lvl w:ilvl="2" w:tplc="7B88B11E" w:tentative="1">
      <w:start w:val="1"/>
      <w:numFmt w:val="lowerRoman"/>
      <w:lvlText w:val="%3."/>
      <w:lvlJc w:val="right"/>
      <w:pPr>
        <w:ind w:left="3495" w:hanging="180"/>
      </w:pPr>
    </w:lvl>
    <w:lvl w:ilvl="3" w:tplc="541AF2B0" w:tentative="1">
      <w:start w:val="1"/>
      <w:numFmt w:val="decimal"/>
      <w:lvlText w:val="%4."/>
      <w:lvlJc w:val="left"/>
      <w:pPr>
        <w:ind w:left="4215" w:hanging="360"/>
      </w:pPr>
    </w:lvl>
    <w:lvl w:ilvl="4" w:tplc="D6EE1A88" w:tentative="1">
      <w:start w:val="1"/>
      <w:numFmt w:val="lowerLetter"/>
      <w:lvlText w:val="%5."/>
      <w:lvlJc w:val="left"/>
      <w:pPr>
        <w:ind w:left="4935" w:hanging="360"/>
      </w:pPr>
    </w:lvl>
    <w:lvl w:ilvl="5" w:tplc="50D677AC" w:tentative="1">
      <w:start w:val="1"/>
      <w:numFmt w:val="lowerRoman"/>
      <w:lvlText w:val="%6."/>
      <w:lvlJc w:val="right"/>
      <w:pPr>
        <w:ind w:left="5655" w:hanging="180"/>
      </w:pPr>
    </w:lvl>
    <w:lvl w:ilvl="6" w:tplc="6284C390" w:tentative="1">
      <w:start w:val="1"/>
      <w:numFmt w:val="decimal"/>
      <w:lvlText w:val="%7."/>
      <w:lvlJc w:val="left"/>
      <w:pPr>
        <w:ind w:left="6375" w:hanging="360"/>
      </w:pPr>
    </w:lvl>
    <w:lvl w:ilvl="7" w:tplc="F12EFE26" w:tentative="1">
      <w:start w:val="1"/>
      <w:numFmt w:val="lowerLetter"/>
      <w:lvlText w:val="%8."/>
      <w:lvlJc w:val="left"/>
      <w:pPr>
        <w:ind w:left="7095" w:hanging="360"/>
      </w:pPr>
    </w:lvl>
    <w:lvl w:ilvl="8" w:tplc="B4CEB0E6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63C66775"/>
    <w:multiLevelType w:val="singleLevel"/>
    <w:tmpl w:val="9A2AEA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C476B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760AC6"/>
    <w:multiLevelType w:val="hybridMultilevel"/>
    <w:tmpl w:val="AE6C1ADE"/>
    <w:lvl w:ilvl="0" w:tplc="C194DCD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A4A5F36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2CD09980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3B80F898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7F94DDE8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B7D643AC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C44BA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C4FB08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0E8B08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7C0F21F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D1"/>
    <w:rsid w:val="00010615"/>
    <w:rsid w:val="00021CD3"/>
    <w:rsid w:val="0002766C"/>
    <w:rsid w:val="00063CA1"/>
    <w:rsid w:val="00064413"/>
    <w:rsid w:val="00070C6E"/>
    <w:rsid w:val="00086DC3"/>
    <w:rsid w:val="00093F7C"/>
    <w:rsid w:val="000A12F0"/>
    <w:rsid w:val="000A3DE3"/>
    <w:rsid w:val="000C7409"/>
    <w:rsid w:val="000D2BEF"/>
    <w:rsid w:val="000D79CF"/>
    <w:rsid w:val="000E5EEE"/>
    <w:rsid w:val="0012124F"/>
    <w:rsid w:val="00131A3D"/>
    <w:rsid w:val="00155B12"/>
    <w:rsid w:val="001613D6"/>
    <w:rsid w:val="00173F8F"/>
    <w:rsid w:val="00176F7F"/>
    <w:rsid w:val="001C1483"/>
    <w:rsid w:val="001C1D30"/>
    <w:rsid w:val="001C58C3"/>
    <w:rsid w:val="001C7391"/>
    <w:rsid w:val="001E62DD"/>
    <w:rsid w:val="001F35F2"/>
    <w:rsid w:val="00220F70"/>
    <w:rsid w:val="0022581E"/>
    <w:rsid w:val="00236885"/>
    <w:rsid w:val="00267079"/>
    <w:rsid w:val="00294E42"/>
    <w:rsid w:val="00295C81"/>
    <w:rsid w:val="002A1B61"/>
    <w:rsid w:val="002A350F"/>
    <w:rsid w:val="002B7494"/>
    <w:rsid w:val="002C3680"/>
    <w:rsid w:val="002D3776"/>
    <w:rsid w:val="002D4332"/>
    <w:rsid w:val="002E36B0"/>
    <w:rsid w:val="002E3C06"/>
    <w:rsid w:val="002E71D5"/>
    <w:rsid w:val="002F23B7"/>
    <w:rsid w:val="002F6FF9"/>
    <w:rsid w:val="00310645"/>
    <w:rsid w:val="0031201E"/>
    <w:rsid w:val="00330437"/>
    <w:rsid w:val="003536CF"/>
    <w:rsid w:val="00357D3B"/>
    <w:rsid w:val="00371E88"/>
    <w:rsid w:val="00376752"/>
    <w:rsid w:val="0037716B"/>
    <w:rsid w:val="0037738A"/>
    <w:rsid w:val="00393008"/>
    <w:rsid w:val="003A2D8B"/>
    <w:rsid w:val="003B4E12"/>
    <w:rsid w:val="003B5E71"/>
    <w:rsid w:val="003B631B"/>
    <w:rsid w:val="003C46EA"/>
    <w:rsid w:val="003D2380"/>
    <w:rsid w:val="003E7A6D"/>
    <w:rsid w:val="003F3763"/>
    <w:rsid w:val="003F76A6"/>
    <w:rsid w:val="00413CE6"/>
    <w:rsid w:val="004145CA"/>
    <w:rsid w:val="00423C77"/>
    <w:rsid w:val="00430026"/>
    <w:rsid w:val="004329A7"/>
    <w:rsid w:val="00441B59"/>
    <w:rsid w:val="004621C4"/>
    <w:rsid w:val="004660DA"/>
    <w:rsid w:val="00466638"/>
    <w:rsid w:val="004A7161"/>
    <w:rsid w:val="004C2571"/>
    <w:rsid w:val="004C3E75"/>
    <w:rsid w:val="004C5016"/>
    <w:rsid w:val="0050643B"/>
    <w:rsid w:val="00525BBE"/>
    <w:rsid w:val="005317AA"/>
    <w:rsid w:val="005524A2"/>
    <w:rsid w:val="00573A8C"/>
    <w:rsid w:val="00577DE8"/>
    <w:rsid w:val="0058384D"/>
    <w:rsid w:val="0059170B"/>
    <w:rsid w:val="00591F49"/>
    <w:rsid w:val="00596691"/>
    <w:rsid w:val="005B67C6"/>
    <w:rsid w:val="005C3238"/>
    <w:rsid w:val="005C3266"/>
    <w:rsid w:val="005C67AB"/>
    <w:rsid w:val="005D7A00"/>
    <w:rsid w:val="005E1AF5"/>
    <w:rsid w:val="005E3A7B"/>
    <w:rsid w:val="0060665A"/>
    <w:rsid w:val="00622D8F"/>
    <w:rsid w:val="00626ABF"/>
    <w:rsid w:val="00627EFF"/>
    <w:rsid w:val="00640E9E"/>
    <w:rsid w:val="00647B07"/>
    <w:rsid w:val="00650AA3"/>
    <w:rsid w:val="006532EE"/>
    <w:rsid w:val="00663381"/>
    <w:rsid w:val="00671805"/>
    <w:rsid w:val="00674935"/>
    <w:rsid w:val="00675958"/>
    <w:rsid w:val="006A7B05"/>
    <w:rsid w:val="006C29DF"/>
    <w:rsid w:val="006D0DBB"/>
    <w:rsid w:val="006E5D1E"/>
    <w:rsid w:val="007039ED"/>
    <w:rsid w:val="007040DB"/>
    <w:rsid w:val="00724F35"/>
    <w:rsid w:val="00742956"/>
    <w:rsid w:val="007455E8"/>
    <w:rsid w:val="007474A4"/>
    <w:rsid w:val="0075558C"/>
    <w:rsid w:val="00775AD4"/>
    <w:rsid w:val="00793E9E"/>
    <w:rsid w:val="007A5FBB"/>
    <w:rsid w:val="007B4F0D"/>
    <w:rsid w:val="007C5244"/>
    <w:rsid w:val="007C5786"/>
    <w:rsid w:val="007C7187"/>
    <w:rsid w:val="007D596E"/>
    <w:rsid w:val="007E0F95"/>
    <w:rsid w:val="007E2682"/>
    <w:rsid w:val="00803F71"/>
    <w:rsid w:val="008112BB"/>
    <w:rsid w:val="00831CA0"/>
    <w:rsid w:val="00862376"/>
    <w:rsid w:val="008669D1"/>
    <w:rsid w:val="00867B0E"/>
    <w:rsid w:val="00875649"/>
    <w:rsid w:val="00884DE8"/>
    <w:rsid w:val="00893523"/>
    <w:rsid w:val="008B7162"/>
    <w:rsid w:val="008C7273"/>
    <w:rsid w:val="008E0BB9"/>
    <w:rsid w:val="008E353D"/>
    <w:rsid w:val="008F2B3E"/>
    <w:rsid w:val="008F7499"/>
    <w:rsid w:val="00904844"/>
    <w:rsid w:val="00907AC4"/>
    <w:rsid w:val="00913148"/>
    <w:rsid w:val="00931163"/>
    <w:rsid w:val="0093586D"/>
    <w:rsid w:val="00936359"/>
    <w:rsid w:val="00936794"/>
    <w:rsid w:val="00961AD1"/>
    <w:rsid w:val="00973D08"/>
    <w:rsid w:val="009A2788"/>
    <w:rsid w:val="009B6725"/>
    <w:rsid w:val="009F6F63"/>
    <w:rsid w:val="00A0544D"/>
    <w:rsid w:val="00A11160"/>
    <w:rsid w:val="00A37451"/>
    <w:rsid w:val="00A45958"/>
    <w:rsid w:val="00A64077"/>
    <w:rsid w:val="00A64850"/>
    <w:rsid w:val="00A72766"/>
    <w:rsid w:val="00A81147"/>
    <w:rsid w:val="00A82E9C"/>
    <w:rsid w:val="00A85A73"/>
    <w:rsid w:val="00A929FF"/>
    <w:rsid w:val="00AB4F1D"/>
    <w:rsid w:val="00AC7AE7"/>
    <w:rsid w:val="00AD1BB1"/>
    <w:rsid w:val="00AD343B"/>
    <w:rsid w:val="00B2521F"/>
    <w:rsid w:val="00B34105"/>
    <w:rsid w:val="00B5748F"/>
    <w:rsid w:val="00B83F84"/>
    <w:rsid w:val="00B86EC2"/>
    <w:rsid w:val="00B8721C"/>
    <w:rsid w:val="00BD5D92"/>
    <w:rsid w:val="00BD64F3"/>
    <w:rsid w:val="00BF0F0C"/>
    <w:rsid w:val="00C1322F"/>
    <w:rsid w:val="00C358F3"/>
    <w:rsid w:val="00C3691A"/>
    <w:rsid w:val="00C511CE"/>
    <w:rsid w:val="00C52309"/>
    <w:rsid w:val="00C61467"/>
    <w:rsid w:val="00C67F49"/>
    <w:rsid w:val="00C70FE5"/>
    <w:rsid w:val="00C72CEC"/>
    <w:rsid w:val="00C83DBD"/>
    <w:rsid w:val="00C8483F"/>
    <w:rsid w:val="00C909D0"/>
    <w:rsid w:val="00C91119"/>
    <w:rsid w:val="00C9708B"/>
    <w:rsid w:val="00CD2189"/>
    <w:rsid w:val="00CE2D7D"/>
    <w:rsid w:val="00CE2E04"/>
    <w:rsid w:val="00CE5DBF"/>
    <w:rsid w:val="00CE74D0"/>
    <w:rsid w:val="00CF7960"/>
    <w:rsid w:val="00D01681"/>
    <w:rsid w:val="00D02EC9"/>
    <w:rsid w:val="00D07C69"/>
    <w:rsid w:val="00D44C22"/>
    <w:rsid w:val="00D6548A"/>
    <w:rsid w:val="00D90318"/>
    <w:rsid w:val="00DA5E57"/>
    <w:rsid w:val="00DB1CE6"/>
    <w:rsid w:val="00DB79D5"/>
    <w:rsid w:val="00DC25F8"/>
    <w:rsid w:val="00DC52AD"/>
    <w:rsid w:val="00DE5A8C"/>
    <w:rsid w:val="00E101FF"/>
    <w:rsid w:val="00E31ABE"/>
    <w:rsid w:val="00E40E4B"/>
    <w:rsid w:val="00E42796"/>
    <w:rsid w:val="00E43C35"/>
    <w:rsid w:val="00E51A68"/>
    <w:rsid w:val="00E57987"/>
    <w:rsid w:val="00E639B8"/>
    <w:rsid w:val="00E670FB"/>
    <w:rsid w:val="00E76318"/>
    <w:rsid w:val="00E94230"/>
    <w:rsid w:val="00EB70E7"/>
    <w:rsid w:val="00ED1E02"/>
    <w:rsid w:val="00ED2451"/>
    <w:rsid w:val="00ED3978"/>
    <w:rsid w:val="00EE443D"/>
    <w:rsid w:val="00EE7B71"/>
    <w:rsid w:val="00F10CAC"/>
    <w:rsid w:val="00F11F31"/>
    <w:rsid w:val="00F129A9"/>
    <w:rsid w:val="00F13690"/>
    <w:rsid w:val="00F27762"/>
    <w:rsid w:val="00F31F6F"/>
    <w:rsid w:val="00F42D10"/>
    <w:rsid w:val="00F477A3"/>
    <w:rsid w:val="00F70C4E"/>
    <w:rsid w:val="00F759CD"/>
    <w:rsid w:val="00F841BD"/>
    <w:rsid w:val="00F95F24"/>
    <w:rsid w:val="00FD403E"/>
    <w:rsid w:val="00FE1E6E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6ADC6"/>
  <w15:docId w15:val="{CDDA35AF-30F9-4D8E-9A21-A6993DB9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AC40A3"/>
    <w:pPr>
      <w:keepNext/>
      <w:suppressAutoHyphens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Normal"/>
    <w:qFormat/>
    <w:rsid w:val="001272D2"/>
    <w:pPr>
      <w:keepNext/>
      <w:jc w:val="center"/>
      <w:outlineLvl w:val="1"/>
    </w:pPr>
    <w:rPr>
      <w:b/>
      <w:bCs/>
      <w:i/>
      <w:iCs/>
      <w:szCs w:val="20"/>
      <w:lang w:val="pt-PT"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C40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3586D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C36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24B26"/>
    <w:pPr>
      <w:tabs>
        <w:tab w:val="left" w:pos="2835"/>
      </w:tabs>
      <w:jc w:val="both"/>
    </w:pPr>
    <w:rPr>
      <w:szCs w:val="20"/>
      <w:lang w:val="x-none" w:eastAsia="x-none"/>
    </w:rPr>
  </w:style>
  <w:style w:type="paragraph" w:styleId="Pr-formataoHTML">
    <w:name w:val="HTML Preformatted"/>
    <w:basedOn w:val="Normal"/>
    <w:rsid w:val="00E6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character" w:customStyle="1" w:styleId="highlightbrs1">
    <w:name w:val="highlightbrs1"/>
    <w:rsid w:val="00E67A00"/>
    <w:rPr>
      <w:b/>
      <w:bCs/>
      <w:color w:val="FF0000"/>
    </w:rPr>
  </w:style>
  <w:style w:type="paragraph" w:customStyle="1" w:styleId="texto">
    <w:name w:val="texto"/>
    <w:basedOn w:val="Normal"/>
    <w:rsid w:val="00411B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itao">
    <w:name w:val="citao"/>
    <w:basedOn w:val="Normal"/>
    <w:rsid w:val="00411B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1272D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1272D2"/>
  </w:style>
  <w:style w:type="paragraph" w:styleId="Cabealho">
    <w:name w:val="header"/>
    <w:basedOn w:val="Normal"/>
    <w:link w:val="CabealhoChar"/>
    <w:uiPriority w:val="99"/>
    <w:rsid w:val="00B71206"/>
    <w:pPr>
      <w:tabs>
        <w:tab w:val="center" w:pos="4252"/>
        <w:tab w:val="right" w:pos="8504"/>
      </w:tabs>
    </w:pPr>
  </w:style>
  <w:style w:type="character" w:customStyle="1" w:styleId="Ttulo3Char">
    <w:name w:val="Título 3 Char"/>
    <w:link w:val="Ttulo3"/>
    <w:semiHidden/>
    <w:rsid w:val="00AC40A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1Char">
    <w:name w:val="Título 1 Char"/>
    <w:link w:val="Ttulo1"/>
    <w:rsid w:val="00AC40A3"/>
    <w:rPr>
      <w:rFonts w:ascii="Cambria" w:hAnsi="Cambria"/>
      <w:b/>
      <w:bCs/>
      <w:color w:val="000000"/>
      <w:kern w:val="32"/>
      <w:sz w:val="32"/>
      <w:szCs w:val="32"/>
      <w:lang w:eastAsia="ar-SA"/>
    </w:rPr>
  </w:style>
  <w:style w:type="paragraph" w:customStyle="1" w:styleId="p2">
    <w:name w:val="p2"/>
    <w:basedOn w:val="Normal"/>
    <w:rsid w:val="00AC40A3"/>
    <w:pPr>
      <w:widowControl w:val="0"/>
      <w:tabs>
        <w:tab w:val="left" w:pos="3660"/>
      </w:tabs>
      <w:suppressAutoHyphens/>
      <w:spacing w:line="320" w:lineRule="atLeast"/>
      <w:jc w:val="both"/>
    </w:pPr>
    <w:rPr>
      <w:rFonts w:ascii="Arial" w:hAnsi="Arial" w:cs="Arial"/>
      <w:color w:val="000000"/>
      <w:sz w:val="24"/>
      <w:szCs w:val="20"/>
      <w:lang w:val="pt-BR" w:eastAsia="ar-SA"/>
    </w:rPr>
  </w:style>
  <w:style w:type="paragraph" w:customStyle="1" w:styleId="Corpodetexto31">
    <w:name w:val="Corpo de texto 31"/>
    <w:basedOn w:val="Normal"/>
    <w:rsid w:val="00AC40A3"/>
    <w:pPr>
      <w:tabs>
        <w:tab w:val="left" w:pos="3360"/>
      </w:tabs>
      <w:suppressAutoHyphens/>
      <w:jc w:val="both"/>
    </w:pPr>
    <w:rPr>
      <w:rFonts w:ascii="Arial" w:hAnsi="Arial" w:cs="Arial"/>
      <w:color w:val="000000"/>
      <w:szCs w:val="20"/>
      <w:lang w:val="pt-BR" w:eastAsia="ar-SA"/>
    </w:rPr>
  </w:style>
  <w:style w:type="paragraph" w:customStyle="1" w:styleId="Corpodetexto21">
    <w:name w:val="Corpo de texto 21"/>
    <w:basedOn w:val="Normal"/>
    <w:rsid w:val="00AC40A3"/>
    <w:pPr>
      <w:suppressAutoHyphens/>
      <w:jc w:val="both"/>
    </w:pPr>
    <w:rPr>
      <w:rFonts w:ascii="Arial" w:hAnsi="Arial" w:cs="Arial"/>
      <w:color w:val="000000"/>
      <w:sz w:val="24"/>
      <w:szCs w:val="20"/>
      <w:lang w:val="pt-BR" w:eastAsia="ar-SA"/>
    </w:rPr>
  </w:style>
  <w:style w:type="paragraph" w:customStyle="1" w:styleId="Recuodecorpodetexto21">
    <w:name w:val="Recuo de corpo de texto 21"/>
    <w:basedOn w:val="Normal"/>
    <w:rsid w:val="00AC40A3"/>
    <w:pPr>
      <w:suppressAutoHyphens/>
      <w:ind w:left="567" w:firstLine="3686"/>
      <w:jc w:val="both"/>
    </w:pPr>
    <w:rPr>
      <w:rFonts w:ascii="Arial" w:hAnsi="Arial" w:cs="Arial"/>
      <w:color w:val="000000"/>
      <w:szCs w:val="20"/>
      <w:lang w:val="pt-BR" w:eastAsia="ar-SA"/>
    </w:rPr>
  </w:style>
  <w:style w:type="paragraph" w:styleId="NormalWeb">
    <w:name w:val="Normal (Web)"/>
    <w:basedOn w:val="Normal"/>
    <w:uiPriority w:val="99"/>
    <w:rsid w:val="00AC40A3"/>
    <w:pPr>
      <w:suppressAutoHyphens/>
      <w:spacing w:before="280" w:after="280"/>
    </w:pPr>
    <w:rPr>
      <w:sz w:val="24"/>
      <w:szCs w:val="24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AC40A3"/>
    <w:pPr>
      <w:suppressAutoHyphens/>
      <w:spacing w:after="120"/>
      <w:ind w:left="283"/>
    </w:pPr>
    <w:rPr>
      <w:rFonts w:ascii="Arial" w:hAnsi="Arial"/>
      <w:color w:val="000000"/>
      <w:sz w:val="24"/>
      <w:szCs w:val="20"/>
      <w:lang w:val="x-none" w:eastAsia="ar-SA"/>
    </w:rPr>
  </w:style>
  <w:style w:type="character" w:customStyle="1" w:styleId="RecuodecorpodetextoChar">
    <w:name w:val="Recuo de corpo de texto Char"/>
    <w:link w:val="Recuodecorpodetexto"/>
    <w:rsid w:val="00AC40A3"/>
    <w:rPr>
      <w:rFonts w:ascii="Arial" w:hAnsi="Arial" w:cs="Arial"/>
      <w:color w:val="000000"/>
      <w:sz w:val="24"/>
      <w:lang w:eastAsia="ar-SA"/>
    </w:rPr>
  </w:style>
  <w:style w:type="paragraph" w:customStyle="1" w:styleId="Corpodetexto22">
    <w:name w:val="Corpo de texto 22"/>
    <w:basedOn w:val="Normal"/>
    <w:rsid w:val="00AC40A3"/>
    <w:pPr>
      <w:suppressAutoHyphens/>
      <w:overflowPunct w:val="0"/>
      <w:autoSpaceDE w:val="0"/>
      <w:ind w:left="4962" w:hanging="4962"/>
      <w:jc w:val="both"/>
      <w:textAlignment w:val="baseline"/>
    </w:pPr>
    <w:rPr>
      <w:rFonts w:ascii="Arial" w:hAnsi="Arial"/>
      <w:sz w:val="20"/>
      <w:szCs w:val="20"/>
      <w:lang w:val="pt-BR" w:eastAsia="ar-SA"/>
    </w:rPr>
  </w:style>
  <w:style w:type="paragraph" w:styleId="Corpodetexto3">
    <w:name w:val="Body Text 3"/>
    <w:basedOn w:val="Normal"/>
    <w:link w:val="Corpodetexto3Char"/>
    <w:uiPriority w:val="99"/>
    <w:rsid w:val="00B100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B1007B"/>
    <w:rPr>
      <w:sz w:val="16"/>
      <w:szCs w:val="16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B100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1007B"/>
    <w:rPr>
      <w:sz w:val="28"/>
      <w:szCs w:val="28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1007B"/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007B"/>
  </w:style>
  <w:style w:type="character" w:customStyle="1" w:styleId="RodapChar">
    <w:name w:val="Rodapé Char"/>
    <w:link w:val="Rodap"/>
    <w:rsid w:val="00B1007B"/>
    <w:rPr>
      <w:sz w:val="28"/>
      <w:szCs w:val="28"/>
    </w:rPr>
  </w:style>
  <w:style w:type="character" w:customStyle="1" w:styleId="CorpodetextoChar">
    <w:name w:val="Corpo de texto Char"/>
    <w:link w:val="Corpodetexto"/>
    <w:rsid w:val="00B1007B"/>
    <w:rPr>
      <w:sz w:val="28"/>
    </w:rPr>
  </w:style>
  <w:style w:type="character" w:styleId="Refdenotaderodap">
    <w:name w:val="footnote reference"/>
    <w:uiPriority w:val="99"/>
    <w:unhideWhenUsed/>
    <w:rsid w:val="00B1007B"/>
    <w:rPr>
      <w:vertAlign w:val="superscript"/>
    </w:rPr>
  </w:style>
  <w:style w:type="character" w:styleId="Hyperlink">
    <w:name w:val="Hyperlink"/>
    <w:uiPriority w:val="99"/>
    <w:unhideWhenUsed/>
    <w:rsid w:val="00AC77FF"/>
    <w:rPr>
      <w:strike w:val="0"/>
      <w:dstrike w:val="0"/>
      <w:color w:val="0066CC"/>
      <w:u w:val="none"/>
      <w:effect w:val="none"/>
    </w:rPr>
  </w:style>
  <w:style w:type="character" w:styleId="Forte">
    <w:name w:val="Strong"/>
    <w:uiPriority w:val="22"/>
    <w:qFormat/>
    <w:rsid w:val="00AC77FF"/>
    <w:rPr>
      <w:b/>
      <w:bCs/>
    </w:rPr>
  </w:style>
  <w:style w:type="paragraph" w:customStyle="1" w:styleId="ecxmsonormal">
    <w:name w:val="ecxmsonormal"/>
    <w:basedOn w:val="Normal"/>
    <w:rsid w:val="00AC77FF"/>
    <w:pPr>
      <w:spacing w:after="324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DA57C9"/>
    <w:pPr>
      <w:suppressAutoHyphens/>
      <w:spacing w:before="113" w:after="113" w:line="57" w:lineRule="atLeast"/>
      <w:ind w:left="3119"/>
      <w:jc w:val="both"/>
    </w:pPr>
    <w:rPr>
      <w:rFonts w:ascii="Garamond" w:hAnsi="Garamond"/>
      <w:b/>
      <w:sz w:val="26"/>
      <w:szCs w:val="20"/>
      <w:lang w:val="pt-BR" w:eastAsia="ar-SA"/>
    </w:rPr>
  </w:style>
  <w:style w:type="paragraph" w:customStyle="1" w:styleId="PARPADRAO">
    <w:name w:val="PARPADRAO"/>
    <w:basedOn w:val="Normal"/>
    <w:rsid w:val="00DA57C9"/>
    <w:pPr>
      <w:suppressAutoHyphens/>
      <w:spacing w:before="113" w:after="113" w:line="340" w:lineRule="atLeast"/>
      <w:ind w:firstLine="851"/>
      <w:jc w:val="both"/>
    </w:pPr>
    <w:rPr>
      <w:rFonts w:ascii="Garamond" w:hAnsi="Garamond"/>
      <w:sz w:val="26"/>
      <w:szCs w:val="20"/>
      <w:lang w:val="pt-BR" w:eastAsia="ar-SA"/>
    </w:rPr>
  </w:style>
  <w:style w:type="paragraph" w:customStyle="1" w:styleId="p3">
    <w:name w:val="p3"/>
    <w:basedOn w:val="Normal"/>
    <w:rsid w:val="00DA57C9"/>
    <w:pPr>
      <w:tabs>
        <w:tab w:val="left" w:pos="720"/>
      </w:tabs>
      <w:suppressAutoHyphens/>
      <w:spacing w:line="240" w:lineRule="atLeast"/>
    </w:pPr>
    <w:rPr>
      <w:sz w:val="20"/>
      <w:szCs w:val="20"/>
      <w:lang w:val="pt-BR" w:eastAsia="ar-SA"/>
    </w:rPr>
  </w:style>
  <w:style w:type="paragraph" w:customStyle="1" w:styleId="ecxwestern">
    <w:name w:val="ecxwestern"/>
    <w:basedOn w:val="Normal"/>
    <w:rsid w:val="00DA57C9"/>
    <w:pPr>
      <w:spacing w:after="324"/>
    </w:pPr>
    <w:rPr>
      <w:sz w:val="24"/>
      <w:szCs w:val="24"/>
      <w:lang w:val="pt-BR" w:eastAsia="ar-SA"/>
    </w:rPr>
  </w:style>
  <w:style w:type="paragraph" w:customStyle="1" w:styleId="Default">
    <w:name w:val="Default"/>
    <w:rsid w:val="00FB754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B86EC2"/>
    <w:rPr>
      <w:i/>
      <w:iCs/>
    </w:rPr>
  </w:style>
  <w:style w:type="character" w:customStyle="1" w:styleId="Ttulo4Char">
    <w:name w:val="Título 4 Char"/>
    <w:link w:val="Ttulo4"/>
    <w:semiHidden/>
    <w:rsid w:val="0093586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3D2380"/>
    <w:rPr>
      <w:sz w:val="28"/>
      <w:szCs w:val="28"/>
      <w:lang w:val="en-US" w:eastAsia="en-US"/>
    </w:rPr>
  </w:style>
  <w:style w:type="character" w:customStyle="1" w:styleId="textos">
    <w:name w:val="textos"/>
    <w:rsid w:val="003D2380"/>
  </w:style>
  <w:style w:type="paragraph" w:styleId="PargrafodaLista">
    <w:name w:val="List Paragraph"/>
    <w:basedOn w:val="Normal"/>
    <w:uiPriority w:val="34"/>
    <w:qFormat/>
    <w:rsid w:val="005B67C6"/>
    <w:pPr>
      <w:ind w:left="720"/>
      <w:contextualSpacing/>
    </w:pPr>
    <w:rPr>
      <w:sz w:val="24"/>
      <w:szCs w:val="24"/>
      <w:lang w:val="pt-BR" w:eastAsia="pt-BR"/>
    </w:rPr>
  </w:style>
  <w:style w:type="character" w:customStyle="1" w:styleId="rotulo1">
    <w:name w:val="rotulo1"/>
    <w:rsid w:val="005B67C6"/>
    <w:rPr>
      <w:rFonts w:ascii="Verdana" w:hAnsi="Verdana" w:hint="default"/>
      <w:sz w:val="16"/>
      <w:szCs w:val="16"/>
    </w:rPr>
  </w:style>
  <w:style w:type="character" w:customStyle="1" w:styleId="Ttulo8Char">
    <w:name w:val="Título 8 Char"/>
    <w:link w:val="Ttulo8"/>
    <w:semiHidden/>
    <w:rsid w:val="002C3680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rsid w:val="002C368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C3680"/>
    <w:rPr>
      <w:sz w:val="28"/>
      <w:szCs w:val="28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2C368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2C3680"/>
    <w:rPr>
      <w:sz w:val="16"/>
      <w:szCs w:val="16"/>
      <w:lang w:val="en-US" w:eastAsia="en-US"/>
    </w:rPr>
  </w:style>
  <w:style w:type="character" w:customStyle="1" w:styleId="apple-converted-space">
    <w:name w:val="apple-converted-space"/>
    <w:rsid w:val="00294E42"/>
  </w:style>
  <w:style w:type="paragraph" w:styleId="Textodebalo">
    <w:name w:val="Balloon Text"/>
    <w:basedOn w:val="Normal"/>
    <w:link w:val="TextodebaloChar"/>
    <w:rsid w:val="00225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581E"/>
    <w:rPr>
      <w:rFonts w:ascii="Tahoma" w:hAnsi="Tahoma" w:cs="Tahoma"/>
      <w:sz w:val="16"/>
      <w:szCs w:val="16"/>
      <w:lang w:val="en-US" w:eastAsia="en-US"/>
    </w:rPr>
  </w:style>
  <w:style w:type="paragraph" w:customStyle="1" w:styleId="mceclass">
    <w:name w:val="mceclass"/>
    <w:basedOn w:val="Normal"/>
    <w:rsid w:val="00D90318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B8721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7ACC-62E5-4CA0-B08F-E6893C9D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Macedo Dantas Advocacia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Macedo Dantas</dc:creator>
  <cp:lastModifiedBy>Nilson Lira</cp:lastModifiedBy>
  <cp:revision>2</cp:revision>
  <cp:lastPrinted>2017-03-13T11:23:00Z</cp:lastPrinted>
  <dcterms:created xsi:type="dcterms:W3CDTF">2024-12-17T01:05:00Z</dcterms:created>
  <dcterms:modified xsi:type="dcterms:W3CDTF">2024-12-17T01:05:00Z</dcterms:modified>
</cp:coreProperties>
</file>