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4483BB94" w14:textId="4DB29B5E" w:rsidR="003E5583" w:rsidRPr="009F1E6E" w:rsidRDefault="00000000" w:rsidP="003E5583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r w:rsidR="0009229B">
              <w:rPr>
                <w:sz w:val="24"/>
              </w:rPr>
              <w:t xml:space="preserve">para </w:t>
            </w:r>
            <w:bookmarkStart w:id="1" w:name="_Hlk191282048"/>
            <w:r w:rsidR="0009229B">
              <w:rPr>
                <w:sz w:val="24"/>
              </w:rPr>
              <w:t xml:space="preserve">realização de </w:t>
            </w:r>
            <w:r w:rsidR="003E5583">
              <w:rPr>
                <w:sz w:val="24"/>
              </w:rPr>
              <w:t>poda</w:t>
            </w:r>
            <w:r w:rsidR="0009229B">
              <w:rPr>
                <w:sz w:val="24"/>
              </w:rPr>
              <w:t xml:space="preserve"> de rebaixamento</w:t>
            </w:r>
            <w:r w:rsidR="003E5583">
              <w:rPr>
                <w:sz w:val="24"/>
              </w:rPr>
              <w:t xml:space="preserve"> da</w:t>
            </w:r>
            <w:r w:rsidR="0057263F">
              <w:rPr>
                <w:sz w:val="24"/>
              </w:rPr>
              <w:t xml:space="preserve">s </w:t>
            </w:r>
            <w:r w:rsidR="003E5583">
              <w:rPr>
                <w:sz w:val="24"/>
              </w:rPr>
              <w:t>árvore</w:t>
            </w:r>
            <w:r w:rsidR="0057263F">
              <w:rPr>
                <w:sz w:val="24"/>
              </w:rPr>
              <w:t>s</w:t>
            </w:r>
            <w:r w:rsidR="003E5583">
              <w:rPr>
                <w:sz w:val="24"/>
              </w:rPr>
              <w:t xml:space="preserve"> </w:t>
            </w:r>
            <w:r w:rsidR="0009229B">
              <w:rPr>
                <w:sz w:val="24"/>
              </w:rPr>
              <w:t>d</w:t>
            </w:r>
            <w:r w:rsidR="003E5583">
              <w:rPr>
                <w:sz w:val="24"/>
              </w:rPr>
              <w:t xml:space="preserve">a </w:t>
            </w:r>
            <w:r w:rsidR="00A4227A" w:rsidRPr="00A4227A">
              <w:rPr>
                <w:b/>
                <w:bCs/>
                <w:sz w:val="24"/>
              </w:rPr>
              <w:t>Av. Deodoro da Fonseca</w:t>
            </w:r>
            <w:bookmarkEnd w:id="0"/>
            <w:bookmarkEnd w:id="1"/>
            <w:r w:rsidR="003E5583" w:rsidRPr="009F1E6E">
              <w:rPr>
                <w:b/>
                <w:bCs/>
                <w:sz w:val="24"/>
              </w:rPr>
              <w:t xml:space="preserve">. </w:t>
            </w:r>
          </w:p>
          <w:p w14:paraId="373D8E95" w14:textId="0CC000E0" w:rsidR="00773871" w:rsidRDefault="00773871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2" w:name="_Hlk190788327"/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59C76444" w:rsidR="003E5583" w:rsidRPr="009F1E6E" w:rsidRDefault="00000000" w:rsidP="003E5583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>
        <w:t>“</w:t>
      </w:r>
      <w:r w:rsidR="0009229B" w:rsidRPr="0009229B">
        <w:rPr>
          <w:sz w:val="24"/>
        </w:rPr>
        <w:t xml:space="preserve">realização de poda de rebaixamento das árvores da </w:t>
      </w:r>
      <w:r w:rsidR="00A4227A" w:rsidRPr="00A4227A">
        <w:rPr>
          <w:sz w:val="24"/>
        </w:rPr>
        <w:t>Av. Deodoro da Fonseca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53305F30" w:rsidR="003E5583" w:rsidRDefault="0009229B" w:rsidP="0057263F">
      <w:pPr>
        <w:pStyle w:val="Corpodetexto"/>
        <w:spacing w:before="137" w:line="360" w:lineRule="auto"/>
        <w:ind w:left="2" w:right="140" w:firstLine="707"/>
        <w:jc w:val="both"/>
      </w:pPr>
      <w:r w:rsidRPr="0009229B">
        <w:t>As árvores em questão apresentam crescimento excessivo, com galhos que se estendem sobre</w:t>
      </w:r>
      <w:r w:rsidR="00A4227A">
        <w:t xml:space="preserve"> os sinais </w:t>
      </w:r>
      <w:r w:rsidR="00481547">
        <w:t>de t</w:t>
      </w:r>
      <w:r w:rsidR="00481547" w:rsidRPr="00481547">
        <w:t>rânsito</w:t>
      </w:r>
      <w:r w:rsidR="00481547">
        <w:t xml:space="preserve"> </w:t>
      </w:r>
      <w:r w:rsidR="00A4227A">
        <w:t>da avenida, bem como sobre</w:t>
      </w:r>
      <w:r w:rsidRPr="0009229B">
        <w:t xml:space="preserve"> rede de iluminação pública, comprometendo a luminosidade noturna da área. Esta situação dificulta a visibilidade e aumenta a sensação de insegurança para os moradores</w:t>
      </w:r>
      <w:r>
        <w:t xml:space="preserve"> Ademais </w:t>
      </w:r>
      <w:r w:rsidRPr="0009229B">
        <w:t>observamos que alguns galhos apresentam sinais de fragilidade e deterioração, representando risco de queda, especialmente durante os períodos de chuva e ventos fortes. A queda desses galhos pode causar danos materiais a residências próximas, veículos e também representar perigo para pedestres</w:t>
      </w:r>
      <w:r w:rsidR="0057263F">
        <w:t>.</w:t>
      </w:r>
    </w:p>
    <w:p w14:paraId="3291BDD1" w14:textId="77777777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260C6C13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71535">
        <w:rPr>
          <w:spacing w:val="-2"/>
          <w:sz w:val="18"/>
        </w:rPr>
        <w:t>2</w:t>
      </w:r>
      <w:r w:rsidR="001940BD">
        <w:rPr>
          <w:spacing w:val="-2"/>
          <w:sz w:val="18"/>
        </w:rPr>
        <w:t>5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02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229B"/>
    <w:rsid w:val="001446E8"/>
    <w:rsid w:val="001940BD"/>
    <w:rsid w:val="0022004D"/>
    <w:rsid w:val="002B1305"/>
    <w:rsid w:val="003E5583"/>
    <w:rsid w:val="00481547"/>
    <w:rsid w:val="0057263F"/>
    <w:rsid w:val="006B7A4A"/>
    <w:rsid w:val="00773871"/>
    <w:rsid w:val="00803293"/>
    <w:rsid w:val="008261B8"/>
    <w:rsid w:val="009E4F95"/>
    <w:rsid w:val="00A4227A"/>
    <w:rsid w:val="00A650D0"/>
    <w:rsid w:val="00B71535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25</cp:revision>
  <dcterms:created xsi:type="dcterms:W3CDTF">2025-02-19T13:44:00Z</dcterms:created>
  <dcterms:modified xsi:type="dcterms:W3CDTF">2025-02-25T17:03:00Z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