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CBA" w14:textId="2591F3B7" w:rsidR="00C41A5A" w:rsidRPr="0086287B" w:rsidRDefault="00612013" w:rsidP="0086287B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03C0ABA8" w14:textId="77777777" w:rsidR="00E3046C" w:rsidRPr="002E6C32" w:rsidRDefault="00E3046C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sz w:val="24"/>
          <w:szCs w:val="24"/>
        </w:rPr>
      </w:pPr>
    </w:p>
    <w:p w14:paraId="0A4714F9" w14:textId="16449039" w:rsidR="009442B5" w:rsidRPr="00523EB5" w:rsidRDefault="009442B5" w:rsidP="001A70C1">
      <w:pPr>
        <w:ind w:left="3544"/>
        <w:jc w:val="both"/>
        <w:rPr>
          <w:rFonts w:ascii="Calibri Light" w:hAnsi="Calibri Light" w:cs="Calibri Light"/>
          <w:b/>
          <w:bCs/>
        </w:rPr>
      </w:pPr>
      <w:r w:rsidRPr="00523EB5">
        <w:rPr>
          <w:rFonts w:ascii="Calibri Light" w:hAnsi="Calibri Light" w:cs="Calibri Light"/>
          <w:b/>
          <w:bCs/>
        </w:rPr>
        <w:t>INSTITUI PROGRAMA MUNICIPAL DE ALTA MÉDICA ASSISTIDA NA REDE MUNICIPAL DE SAÚDE E DÁ OUTRAS PROVIDÊNCIAS.</w:t>
      </w:r>
    </w:p>
    <w:p w14:paraId="29C11594" w14:textId="77777777" w:rsidR="00523EB5" w:rsidRDefault="00523EB5" w:rsidP="00523EB5">
      <w:pPr>
        <w:spacing w:before="240"/>
        <w:ind w:firstLine="708"/>
        <w:jc w:val="both"/>
        <w:rPr>
          <w:rFonts w:ascii="Calibri Light" w:hAnsi="Calibri Light" w:cs="Calibri Light"/>
        </w:rPr>
      </w:pPr>
      <w:r w:rsidRPr="00050686">
        <w:rPr>
          <w:rFonts w:ascii="Calibri Light" w:hAnsi="Calibri Light" w:cs="Calibri Light"/>
          <w:b/>
        </w:rPr>
        <w:t xml:space="preserve">O PREFEITO DO MUNICÍPIO DE </w:t>
      </w:r>
      <w:bookmarkStart w:id="0" w:name="_Hlk210279818"/>
      <w:r w:rsidRPr="00050686">
        <w:rPr>
          <w:rFonts w:ascii="Calibri Light" w:hAnsi="Calibri Light" w:cs="Calibri Light"/>
          <w:b/>
        </w:rPr>
        <w:t>NATAL</w:t>
      </w:r>
      <w:bookmarkEnd w:id="0"/>
      <w:r w:rsidRPr="00050686">
        <w:rPr>
          <w:rFonts w:ascii="Calibri Light" w:hAnsi="Calibri Light" w:cs="Calibri Light"/>
          <w:b/>
        </w:rPr>
        <w:t>,</w:t>
      </w:r>
      <w:r w:rsidRPr="00050686">
        <w:rPr>
          <w:rFonts w:ascii="Calibri Light" w:hAnsi="Calibri Light" w:cs="Calibri Light"/>
        </w:rPr>
        <w:t xml:space="preserve"> no uso de suas atribuições legais, faço saber que a Câmara Municipal de Natal aprovou e eu sanciono a seguinte Lei:</w:t>
      </w:r>
    </w:p>
    <w:p w14:paraId="3B5276D4" w14:textId="77777777" w:rsidR="00523EB5" w:rsidRDefault="00523EB5" w:rsidP="00523EB5">
      <w:pPr>
        <w:jc w:val="both"/>
        <w:rPr>
          <w:rFonts w:ascii="Arial" w:hAnsi="Arial" w:cs="Arial"/>
          <w:color w:val="000000"/>
        </w:rPr>
      </w:pPr>
    </w:p>
    <w:p w14:paraId="1926BFD6" w14:textId="5D0F4F02" w:rsidR="008965C6" w:rsidRDefault="006922BA" w:rsidP="001A70C1">
      <w:pPr>
        <w:jc w:val="both"/>
        <w:rPr>
          <w:rFonts w:ascii="Calibri Light" w:hAnsi="Calibri Light" w:cs="Calibri Light"/>
        </w:rPr>
      </w:pPr>
      <w:r w:rsidRPr="00523EB5">
        <w:rPr>
          <w:rFonts w:ascii="Calibri Light" w:hAnsi="Calibri Light" w:cs="Calibri Light"/>
          <w:b/>
          <w:bCs/>
        </w:rPr>
        <w:t>Art. 1º</w:t>
      </w:r>
      <w:r w:rsidRPr="00523EB5">
        <w:rPr>
          <w:rFonts w:ascii="Calibri Light" w:hAnsi="Calibri Light" w:cs="Calibri Light"/>
        </w:rPr>
        <w:t xml:space="preserve"> Institui o Programa Municipal de Alta Médica Assistida na rede municipal de saúde.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5E3D5B">
        <w:rPr>
          <w:rFonts w:ascii="Calibri Light" w:hAnsi="Calibri Light" w:cs="Calibri Light"/>
          <w:b/>
          <w:bCs/>
        </w:rPr>
        <w:t>§ 1º</w:t>
      </w:r>
      <w:r w:rsidRPr="00523EB5">
        <w:rPr>
          <w:rFonts w:ascii="Calibri Light" w:hAnsi="Calibri Light" w:cs="Calibri Light"/>
        </w:rPr>
        <w:t xml:space="preserve"> O programa disposto no caput consiste no encaminhamento seguro do paciente que tenha concluído a internação ou determinados tratamentos médicos ao seu local de origem.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5E3D5B">
        <w:rPr>
          <w:rFonts w:ascii="Calibri Light" w:hAnsi="Calibri Light" w:cs="Calibri Light"/>
          <w:b/>
          <w:bCs/>
        </w:rPr>
        <w:t>§ 2º</w:t>
      </w:r>
      <w:r w:rsidRPr="00523EB5">
        <w:rPr>
          <w:rFonts w:ascii="Calibri Light" w:hAnsi="Calibri Light" w:cs="Calibri Light"/>
        </w:rPr>
        <w:t xml:space="preserve"> A pessoa com deficiência terá prioridade na inclusão no Programa Municipal de Alta Médica.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5E3D5B">
        <w:rPr>
          <w:rFonts w:ascii="Calibri Light" w:hAnsi="Calibri Light" w:cs="Calibri Light"/>
          <w:b/>
          <w:bCs/>
        </w:rPr>
        <w:t>§ 3º</w:t>
      </w:r>
      <w:r w:rsidRPr="00523EB5">
        <w:rPr>
          <w:rFonts w:ascii="Calibri Light" w:hAnsi="Calibri Light" w:cs="Calibri Light"/>
        </w:rPr>
        <w:t xml:space="preserve"> Caberá a médico da unidade pública de saúde onde ocorrer a alta, a decisão sobre a necessidade de o paciente ser incluído no programa disposto no caput.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Art. 2º</w:t>
      </w:r>
      <w:r w:rsidRPr="00523EB5">
        <w:rPr>
          <w:rFonts w:ascii="Calibri Light" w:hAnsi="Calibri Light" w:cs="Calibri Light"/>
        </w:rPr>
        <w:t xml:space="preserve"> São objetivos do Programa Municipal de Alta Médica Assistida: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I -</w:t>
      </w:r>
      <w:r w:rsidRPr="00523EB5">
        <w:rPr>
          <w:rFonts w:ascii="Calibri Light" w:hAnsi="Calibri Light" w:cs="Calibri Light"/>
        </w:rPr>
        <w:t xml:space="preserve"> retorno seguro do paciente à sua residência ou a outro local de origem;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II -</w:t>
      </w:r>
      <w:r w:rsidRPr="00523EB5">
        <w:rPr>
          <w:rFonts w:ascii="Calibri Light" w:hAnsi="Calibri Light" w:cs="Calibri Light"/>
        </w:rPr>
        <w:t xml:space="preserve"> suporte para o paciente em trânsito, da unidade de saúde onde recebeu alta médica à sua residência ou outro local de origem;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III -</w:t>
      </w:r>
      <w:r w:rsidRPr="00523EB5">
        <w:rPr>
          <w:rFonts w:ascii="Calibri Light" w:hAnsi="Calibri Light" w:cs="Calibri Light"/>
        </w:rPr>
        <w:t xml:space="preserve"> garantia de que o paciente não retornará à rede municipal de saúde em virtude de problemas de transporte ocorridos imediatamente após a alta médica.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Art. 3º</w:t>
      </w:r>
      <w:r w:rsidRPr="00523EB5">
        <w:rPr>
          <w:rFonts w:ascii="Calibri Light" w:hAnsi="Calibri Light" w:cs="Calibri Light"/>
        </w:rPr>
        <w:t xml:space="preserve"> O Poder Executivo promoverá o acesso ao meio de transporte adequado para o paciente que tiver recebido a alta médica.</w:t>
      </w:r>
      <w:r w:rsidRPr="00523EB5">
        <w:rPr>
          <w:rFonts w:ascii="Calibri Light" w:hAnsi="Calibri Light" w:cs="Calibri Light"/>
        </w:rPr>
        <w:br/>
      </w:r>
      <w:r w:rsidRPr="00523EB5">
        <w:rPr>
          <w:rFonts w:ascii="Calibri Light" w:hAnsi="Calibri Light" w:cs="Calibri Light"/>
        </w:rPr>
        <w:br/>
      </w:r>
      <w:r w:rsidRPr="000177DD">
        <w:rPr>
          <w:rFonts w:ascii="Calibri Light" w:hAnsi="Calibri Light" w:cs="Calibri Light"/>
          <w:b/>
          <w:bCs/>
        </w:rPr>
        <w:t>Art. 4º</w:t>
      </w:r>
      <w:r w:rsidRPr="00523EB5">
        <w:rPr>
          <w:rFonts w:ascii="Calibri Light" w:hAnsi="Calibri Light" w:cs="Calibri Light"/>
        </w:rPr>
        <w:t xml:space="preserve"> Esta Lei entra em vigor na data de sua publicação.</w:t>
      </w:r>
    </w:p>
    <w:p w14:paraId="35CDE2DC" w14:textId="77777777" w:rsidR="001A70C1" w:rsidRPr="001A70C1" w:rsidRDefault="001A70C1" w:rsidP="001A70C1">
      <w:pPr>
        <w:jc w:val="both"/>
        <w:rPr>
          <w:rFonts w:ascii="Calibri Light" w:hAnsi="Calibri Light" w:cs="Calibri Light"/>
        </w:rPr>
      </w:pPr>
    </w:p>
    <w:p w14:paraId="3F5313D1" w14:textId="2759FB47" w:rsidR="00E9752E" w:rsidRPr="001A70C1" w:rsidRDefault="00612013" w:rsidP="00EA776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</w:rPr>
      </w:pPr>
      <w:r w:rsidRPr="00050686">
        <w:rPr>
          <w:rFonts w:ascii="Calibri Light" w:hAnsi="Calibri Light" w:cs="Calibri Light"/>
          <w:color w:val="000000"/>
        </w:rPr>
        <w:t>Sala das Sessões da Câmara Municipal do Natal, Palácio Padre Miguelinho, em Natal/RN, às comissões competentes</w:t>
      </w:r>
      <w:r w:rsidR="0049014F">
        <w:rPr>
          <w:rFonts w:ascii="Calibri Light" w:hAnsi="Calibri Light" w:cs="Calibri Light"/>
          <w:color w:val="000000"/>
        </w:rPr>
        <w:t>.</w:t>
      </w:r>
    </w:p>
    <w:p w14:paraId="764C4F82" w14:textId="13ED1A86" w:rsidR="00E9752E" w:rsidRPr="00050686" w:rsidRDefault="00612013" w:rsidP="001A70C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</w:rPr>
      </w:pPr>
      <w:r w:rsidRPr="00050686">
        <w:rPr>
          <w:rFonts w:ascii="Calibri Light" w:hAnsi="Calibri Light" w:cs="Calibri Light"/>
          <w:color w:val="000000"/>
        </w:rPr>
        <w:t xml:space="preserve">em </w:t>
      </w:r>
      <w:r w:rsidRPr="00050686">
        <w:rPr>
          <w:rFonts w:ascii="Calibri Light" w:hAnsi="Calibri Light" w:cs="Calibri Light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</w:rPr>
        <w:t>de</w:t>
      </w:r>
      <w:proofErr w:type="spellEnd"/>
      <w:r w:rsidRPr="00050686">
        <w:rPr>
          <w:rFonts w:ascii="Calibri Light" w:hAnsi="Calibri Light" w:cs="Calibri Light"/>
        </w:rPr>
        <w:t xml:space="preserve"> 202</w:t>
      </w:r>
      <w:r w:rsidR="000701FB" w:rsidRPr="00050686">
        <w:rPr>
          <w:rFonts w:ascii="Calibri Light" w:hAnsi="Calibri Light" w:cs="Calibri Light"/>
        </w:rPr>
        <w:t>5</w:t>
      </w:r>
      <w:r w:rsidR="00572BA6" w:rsidRPr="00050686">
        <w:rPr>
          <w:rFonts w:ascii="Calibri Light" w:hAnsi="Calibri Light" w:cs="Calibri Light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5E6CDEBF" w14:textId="581C7D1E" w:rsidR="00377608" w:rsidRPr="00050686" w:rsidRDefault="00612013" w:rsidP="0066474B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05E4C2AE" w14:textId="11B04D63" w:rsidR="00200F80" w:rsidRPr="00200F80" w:rsidRDefault="00612013" w:rsidP="00200F80">
      <w:pPr>
        <w:spacing w:line="360" w:lineRule="auto"/>
        <w:jc w:val="center"/>
        <w:rPr>
          <w:rFonts w:ascii="Calibri Light" w:hAnsi="Calibri Light" w:cs="Calibri Light"/>
          <w:b/>
          <w:bCs/>
          <w:color w:val="000000"/>
          <w:u w:val="single"/>
        </w:rPr>
      </w:pPr>
      <w:r w:rsidRPr="00050686">
        <w:rPr>
          <w:rFonts w:ascii="Calibri Light" w:hAnsi="Calibri Light" w:cs="Calibri Light"/>
          <w:b/>
          <w:bCs/>
          <w:color w:val="000000"/>
          <w:u w:val="single"/>
        </w:rPr>
        <w:lastRenderedPageBreak/>
        <w:t>JUSTIFICATIVA</w:t>
      </w:r>
    </w:p>
    <w:p w14:paraId="292CA21A" w14:textId="77777777" w:rsidR="003F2634" w:rsidRPr="009D38CC" w:rsidRDefault="0066474B" w:rsidP="009D38CC">
      <w:pPr>
        <w:widowControl w:val="0"/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color w:val="000000"/>
        </w:rPr>
      </w:pPr>
      <w:r w:rsidRPr="009D38CC">
        <w:rPr>
          <w:rFonts w:ascii="Calibri Light" w:hAnsi="Calibri Light" w:cs="Calibri Light"/>
          <w:color w:val="000000"/>
        </w:rPr>
        <w:t xml:space="preserve">A proposta em tela tem o objetivo de garantir aos pacientes da rede pública de Saúde retorno seguro às suas residências após determinados tratamentos e internações, de modo a evitar que retornem à unidade de saúde em virtude de problemas relacionados a meios de transporte inadequados. </w:t>
      </w:r>
    </w:p>
    <w:p w14:paraId="2BD7513B" w14:textId="77777777" w:rsidR="003F2634" w:rsidRPr="009D38CC" w:rsidRDefault="003F2634" w:rsidP="009D38CC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</w:rPr>
      </w:pPr>
    </w:p>
    <w:p w14:paraId="2D823A20" w14:textId="0A103BEB" w:rsidR="0066474B" w:rsidRPr="009D38CC" w:rsidRDefault="0066474B" w:rsidP="009D38CC">
      <w:pPr>
        <w:widowControl w:val="0"/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color w:val="000000"/>
        </w:rPr>
      </w:pPr>
      <w:r w:rsidRPr="009D38CC">
        <w:rPr>
          <w:rFonts w:ascii="Calibri Light" w:hAnsi="Calibri Light" w:cs="Calibri Light"/>
          <w:color w:val="000000"/>
        </w:rPr>
        <w:t xml:space="preserve">A inclusão do paciente no programa dependerá </w:t>
      </w:r>
      <w:proofErr w:type="gramStart"/>
      <w:r w:rsidRPr="009D38CC">
        <w:rPr>
          <w:rFonts w:ascii="Calibri Light" w:hAnsi="Calibri Light" w:cs="Calibri Light"/>
          <w:color w:val="000000"/>
        </w:rPr>
        <w:t>do</w:t>
      </w:r>
      <w:proofErr w:type="gramEnd"/>
      <w:r w:rsidRPr="009D38CC">
        <w:rPr>
          <w:rFonts w:ascii="Calibri Light" w:hAnsi="Calibri Light" w:cs="Calibri Light"/>
          <w:color w:val="000000"/>
        </w:rPr>
        <w:t xml:space="preserve"> médico da unidade onde ocorrer a alta.</w:t>
      </w:r>
    </w:p>
    <w:p w14:paraId="46B6648B" w14:textId="77777777" w:rsidR="003F2634" w:rsidRDefault="003F2634" w:rsidP="009D38CC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</w:rPr>
      </w:pPr>
    </w:p>
    <w:p w14:paraId="1ECB8388" w14:textId="630EB804" w:rsidR="00AE7DC3" w:rsidRDefault="00AE7DC3" w:rsidP="00FF0212">
      <w:pPr>
        <w:spacing w:line="360" w:lineRule="auto"/>
        <w:ind w:left="-5" w:firstLine="713"/>
        <w:jc w:val="right"/>
        <w:rPr>
          <w:rFonts w:ascii="Calibri Light" w:hAnsi="Calibri Light" w:cs="Calibri Light"/>
        </w:rPr>
      </w:pPr>
      <w:r w:rsidRPr="00050686">
        <w:rPr>
          <w:rFonts w:ascii="Calibri Light" w:hAnsi="Calibri Light" w:cs="Calibri Light"/>
          <w:color w:val="000000"/>
        </w:rPr>
        <w:t xml:space="preserve">em </w:t>
      </w:r>
      <w:r w:rsidRPr="00050686">
        <w:rPr>
          <w:rFonts w:ascii="Calibri Light" w:hAnsi="Calibri Light" w:cs="Calibri Light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</w:rPr>
        <w:t>de</w:t>
      </w:r>
      <w:proofErr w:type="spellEnd"/>
      <w:r w:rsidRPr="00050686">
        <w:rPr>
          <w:rFonts w:ascii="Calibri Light" w:hAnsi="Calibri Light" w:cs="Calibri Light"/>
        </w:rPr>
        <w:t xml:space="preserve"> 2025.</w:t>
      </w:r>
    </w:p>
    <w:p w14:paraId="328AF5C2" w14:textId="77777777" w:rsidR="00523C67" w:rsidRPr="00050686" w:rsidRDefault="00523C67" w:rsidP="00523C67">
      <w:pPr>
        <w:spacing w:line="360" w:lineRule="auto"/>
        <w:ind w:left="-5" w:firstLine="713"/>
        <w:jc w:val="right"/>
        <w:rPr>
          <w:rFonts w:ascii="Calibri Light" w:hAnsi="Calibri Light" w:cs="Calibri Light"/>
        </w:rPr>
      </w:pP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EB44" w14:textId="77777777" w:rsidR="006C0DC9" w:rsidRDefault="006C0DC9">
      <w:r>
        <w:separator/>
      </w:r>
    </w:p>
  </w:endnote>
  <w:endnote w:type="continuationSeparator" w:id="0">
    <w:p w14:paraId="2891255A" w14:textId="77777777" w:rsidR="006C0DC9" w:rsidRDefault="006C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639" w14:textId="77777777" w:rsidR="006C0DC9" w:rsidRDefault="006C0DC9">
      <w:r>
        <w:separator/>
      </w:r>
    </w:p>
  </w:footnote>
  <w:footnote w:type="continuationSeparator" w:id="0">
    <w:p w14:paraId="620751A3" w14:textId="77777777" w:rsidR="006C0DC9" w:rsidRDefault="006C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12013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03D36"/>
    <w:rsid w:val="000177DD"/>
    <w:rsid w:val="00043BF8"/>
    <w:rsid w:val="00050686"/>
    <w:rsid w:val="00055DBC"/>
    <w:rsid w:val="000701FB"/>
    <w:rsid w:val="00085F51"/>
    <w:rsid w:val="000A335C"/>
    <w:rsid w:val="000A43AD"/>
    <w:rsid w:val="000A45DF"/>
    <w:rsid w:val="000E15D1"/>
    <w:rsid w:val="000F6EF3"/>
    <w:rsid w:val="00121D73"/>
    <w:rsid w:val="001220DF"/>
    <w:rsid w:val="00123A6C"/>
    <w:rsid w:val="00165861"/>
    <w:rsid w:val="0017423A"/>
    <w:rsid w:val="00194EA5"/>
    <w:rsid w:val="001A70C1"/>
    <w:rsid w:val="001B042F"/>
    <w:rsid w:val="001B0466"/>
    <w:rsid w:val="001B600E"/>
    <w:rsid w:val="001C3126"/>
    <w:rsid w:val="001D559C"/>
    <w:rsid w:val="001E04AF"/>
    <w:rsid w:val="001E5E34"/>
    <w:rsid w:val="001E7482"/>
    <w:rsid w:val="001F405E"/>
    <w:rsid w:val="00200F80"/>
    <w:rsid w:val="002054AC"/>
    <w:rsid w:val="00216D46"/>
    <w:rsid w:val="002529E8"/>
    <w:rsid w:val="00254C1B"/>
    <w:rsid w:val="00261C86"/>
    <w:rsid w:val="00271FB9"/>
    <w:rsid w:val="00273D32"/>
    <w:rsid w:val="00284F3F"/>
    <w:rsid w:val="002B05A4"/>
    <w:rsid w:val="002E5021"/>
    <w:rsid w:val="002E6C32"/>
    <w:rsid w:val="002F5EAD"/>
    <w:rsid w:val="0030383D"/>
    <w:rsid w:val="00305019"/>
    <w:rsid w:val="00315CC7"/>
    <w:rsid w:val="0032005F"/>
    <w:rsid w:val="00351BC0"/>
    <w:rsid w:val="00377608"/>
    <w:rsid w:val="003A347D"/>
    <w:rsid w:val="003A6E93"/>
    <w:rsid w:val="003C1F31"/>
    <w:rsid w:val="003F1D39"/>
    <w:rsid w:val="003F2634"/>
    <w:rsid w:val="004145F6"/>
    <w:rsid w:val="00421B44"/>
    <w:rsid w:val="00422754"/>
    <w:rsid w:val="004473E8"/>
    <w:rsid w:val="00447BB0"/>
    <w:rsid w:val="0046451F"/>
    <w:rsid w:val="004741EB"/>
    <w:rsid w:val="0049014F"/>
    <w:rsid w:val="00491C6D"/>
    <w:rsid w:val="00497BAA"/>
    <w:rsid w:val="004B6CC5"/>
    <w:rsid w:val="004C3A78"/>
    <w:rsid w:val="00510B02"/>
    <w:rsid w:val="00515C86"/>
    <w:rsid w:val="00523C67"/>
    <w:rsid w:val="00523EB5"/>
    <w:rsid w:val="00524906"/>
    <w:rsid w:val="0052552B"/>
    <w:rsid w:val="00525E12"/>
    <w:rsid w:val="00572BA6"/>
    <w:rsid w:val="0059083A"/>
    <w:rsid w:val="005915CE"/>
    <w:rsid w:val="005E3D5B"/>
    <w:rsid w:val="00602E86"/>
    <w:rsid w:val="00612013"/>
    <w:rsid w:val="00614C82"/>
    <w:rsid w:val="00646A03"/>
    <w:rsid w:val="0066474B"/>
    <w:rsid w:val="00675B5A"/>
    <w:rsid w:val="006874BF"/>
    <w:rsid w:val="006922BA"/>
    <w:rsid w:val="006A35E7"/>
    <w:rsid w:val="006A5559"/>
    <w:rsid w:val="006C0DC9"/>
    <w:rsid w:val="006C6378"/>
    <w:rsid w:val="006D5BA9"/>
    <w:rsid w:val="006E62B2"/>
    <w:rsid w:val="007055BC"/>
    <w:rsid w:val="00710B6B"/>
    <w:rsid w:val="007237CA"/>
    <w:rsid w:val="00724770"/>
    <w:rsid w:val="007365BB"/>
    <w:rsid w:val="00742479"/>
    <w:rsid w:val="0075638A"/>
    <w:rsid w:val="00756513"/>
    <w:rsid w:val="00760D0F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57313"/>
    <w:rsid w:val="0086287B"/>
    <w:rsid w:val="00892142"/>
    <w:rsid w:val="008965C6"/>
    <w:rsid w:val="008A2024"/>
    <w:rsid w:val="008A47BE"/>
    <w:rsid w:val="008A79CD"/>
    <w:rsid w:val="008B4D99"/>
    <w:rsid w:val="008C029C"/>
    <w:rsid w:val="008D3288"/>
    <w:rsid w:val="008D7DC0"/>
    <w:rsid w:val="008E20E0"/>
    <w:rsid w:val="008E54EA"/>
    <w:rsid w:val="008F2434"/>
    <w:rsid w:val="009442B5"/>
    <w:rsid w:val="0095036E"/>
    <w:rsid w:val="00950DD3"/>
    <w:rsid w:val="00966820"/>
    <w:rsid w:val="00981484"/>
    <w:rsid w:val="009C6660"/>
    <w:rsid w:val="009D38CC"/>
    <w:rsid w:val="009E6127"/>
    <w:rsid w:val="00A039CC"/>
    <w:rsid w:val="00A07F50"/>
    <w:rsid w:val="00A3487D"/>
    <w:rsid w:val="00A501C6"/>
    <w:rsid w:val="00A8342B"/>
    <w:rsid w:val="00A93945"/>
    <w:rsid w:val="00AA15BF"/>
    <w:rsid w:val="00AA1C13"/>
    <w:rsid w:val="00AA2A22"/>
    <w:rsid w:val="00AB16C8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6738D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72011"/>
    <w:rsid w:val="00C81CEF"/>
    <w:rsid w:val="00CC31BA"/>
    <w:rsid w:val="00CC6628"/>
    <w:rsid w:val="00CD6A61"/>
    <w:rsid w:val="00CE7050"/>
    <w:rsid w:val="00CF55EF"/>
    <w:rsid w:val="00D05169"/>
    <w:rsid w:val="00D11B7E"/>
    <w:rsid w:val="00D16B53"/>
    <w:rsid w:val="00D170DC"/>
    <w:rsid w:val="00D236CA"/>
    <w:rsid w:val="00D37FFE"/>
    <w:rsid w:val="00D54D5C"/>
    <w:rsid w:val="00D9166F"/>
    <w:rsid w:val="00DD57C8"/>
    <w:rsid w:val="00DD5B37"/>
    <w:rsid w:val="00E07411"/>
    <w:rsid w:val="00E3046C"/>
    <w:rsid w:val="00E437A6"/>
    <w:rsid w:val="00E564FD"/>
    <w:rsid w:val="00E6336D"/>
    <w:rsid w:val="00E94F91"/>
    <w:rsid w:val="00E9752E"/>
    <w:rsid w:val="00EA2C5F"/>
    <w:rsid w:val="00EA5F73"/>
    <w:rsid w:val="00EA7768"/>
    <w:rsid w:val="00EB4AEE"/>
    <w:rsid w:val="00ED02CA"/>
    <w:rsid w:val="00ED0469"/>
    <w:rsid w:val="00F36E44"/>
    <w:rsid w:val="00F64B11"/>
    <w:rsid w:val="00F66412"/>
    <w:rsid w:val="00F824F0"/>
    <w:rsid w:val="00F95F7B"/>
    <w:rsid w:val="00FC4C8B"/>
    <w:rsid w:val="00FC78A0"/>
    <w:rsid w:val="00FD0406"/>
    <w:rsid w:val="00FE74B1"/>
    <w:rsid w:val="00FF0212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80"/>
    <w:rPr>
      <w:rFonts w:eastAsia="Times New Roman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0F80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customStyle="1" w:styleId="p1">
    <w:name w:val="p1"/>
    <w:basedOn w:val="Normal"/>
    <w:rsid w:val="000E15D1"/>
    <w:rPr>
      <w:rFonts w:ascii="Helvetica" w:hAnsi="Helvetica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200F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20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108</cp:revision>
  <cp:lastPrinted>2025-02-04T13:51:00Z</cp:lastPrinted>
  <dcterms:created xsi:type="dcterms:W3CDTF">2025-08-04T13:31:00Z</dcterms:created>
  <dcterms:modified xsi:type="dcterms:W3CDTF">2025-11-04T11:55:00Z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