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612013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1B6D7486" w:rsidR="00216D46" w:rsidRPr="004B6CC5" w:rsidRDefault="004741EB" w:rsidP="00D9166F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I</w:t>
      </w:r>
      <w:r w:rsidRPr="004741EB">
        <w:rPr>
          <w:rFonts w:ascii="Calibri Light" w:hAnsi="Calibri Light" w:cs="Calibri Light"/>
          <w:sz w:val="24"/>
        </w:rPr>
        <w:t>NSTITUI O INVENTÁRIO ARBÓREO MUNICIPAL DE</w:t>
      </w:r>
      <w:r>
        <w:rPr>
          <w:rFonts w:ascii="Calibri Light" w:hAnsi="Calibri Light" w:cs="Calibri Light"/>
          <w:sz w:val="24"/>
        </w:rPr>
        <w:t xml:space="preserve"> </w:t>
      </w:r>
      <w:r w:rsidRPr="004741EB">
        <w:rPr>
          <w:rFonts w:ascii="Calibri Light" w:hAnsi="Calibri Light" w:cs="Calibri Light"/>
          <w:sz w:val="24"/>
        </w:rPr>
        <w:t>NATAL E REGULAMENTA OS PROCEDIMENTOS DE MANEJO E PODA DE ÁRVORES EM ÁREAS URBANAS E PÚBLICAS, ESTABELECENDO A GESTÃO CENTRALIZADA PELA PREFEITURA MUNICIPAL</w:t>
      </w:r>
    </w:p>
    <w:p w14:paraId="79102ADA" w14:textId="28D3B2C8" w:rsidR="00C41A5A" w:rsidRPr="00050686" w:rsidRDefault="00612013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 xml:space="preserve">O PREFEITO DO MUNICÍPIO DE </w:t>
      </w:r>
      <w:bookmarkStart w:id="0" w:name="_Hlk210279818"/>
      <w:r w:rsidRPr="00050686">
        <w:rPr>
          <w:rFonts w:ascii="Calibri Light" w:hAnsi="Calibri Light" w:cs="Calibri Light"/>
          <w:b/>
          <w:sz w:val="24"/>
          <w:szCs w:val="24"/>
        </w:rPr>
        <w:t>NATAL</w:t>
      </w:r>
      <w:bookmarkEnd w:id="0"/>
      <w:r w:rsidRPr="00050686">
        <w:rPr>
          <w:rFonts w:ascii="Calibri Light" w:hAnsi="Calibri Light" w:cs="Calibri Light"/>
          <w:b/>
          <w:sz w:val="24"/>
          <w:szCs w:val="24"/>
        </w:rPr>
        <w:t>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00C0E565" w14:textId="5F1EB038" w:rsidR="00E437A6" w:rsidRPr="00E437A6" w:rsidRDefault="00E437A6" w:rsidP="00E437A6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Capítulo I – Das Disposições Preliminares</w:t>
      </w:r>
    </w:p>
    <w:p w14:paraId="6F7085B3" w14:textId="0C73E91C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1º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437A6">
        <w:rPr>
          <w:rFonts w:ascii="Calibri Light" w:hAnsi="Calibri Light" w:cs="Calibri Light"/>
          <w:sz w:val="24"/>
          <w:szCs w:val="24"/>
        </w:rPr>
        <w:t>Fica instituído o Inventário Arbóreo Municipal (IAM) do Município de Natal, como instrumento técnico essencial para o planejamento urbano, a gestão ambiental e a conservação do patrimônio natural urbano.</w:t>
      </w:r>
    </w:p>
    <w:p w14:paraId="4AC619ED" w14:textId="17251EC0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2º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437A6">
        <w:rPr>
          <w:rFonts w:ascii="Calibri Light" w:hAnsi="Calibri Light" w:cs="Calibri Light"/>
          <w:sz w:val="24"/>
          <w:szCs w:val="24"/>
        </w:rPr>
        <w:t>O Inventário Arbóreo Municipal deverá conter, no mínimo, a localização georreferenciada, a espécie, o porte, o estado fitossanitário e a função ecológica de cada espécime arbóreo localizado em vias públicas, praças, parques e áreas de domínio público.</w:t>
      </w:r>
    </w:p>
    <w:p w14:paraId="4BFD9C47" w14:textId="5B511BD7" w:rsidR="00E437A6" w:rsidRPr="00E437A6" w:rsidRDefault="00E437A6" w:rsidP="00E437A6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Capítulo II – Da Gestão do Manejo e Poda</w:t>
      </w:r>
    </w:p>
    <w:p w14:paraId="3AC8EF0A" w14:textId="061957F6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 xml:space="preserve">Art. 3º </w:t>
      </w:r>
      <w:r w:rsidRPr="00E437A6">
        <w:rPr>
          <w:rFonts w:ascii="Calibri Light" w:hAnsi="Calibri Light" w:cs="Calibri Light"/>
          <w:sz w:val="24"/>
          <w:szCs w:val="24"/>
        </w:rPr>
        <w:t>Fica estabelecida a competência exclusiva da Prefeitura Municipal de Natal, por intermédio da Secretaria Municipal de Meio Ambiente (ou órgão competente), para autorizar, fiscalizar e executar todos os procedimentos de manejo, poda, tratamento fitossanitário e supressão de árvores localizadas em áreas públicas.</w:t>
      </w:r>
    </w:p>
    <w:p w14:paraId="6182B279" w14:textId="60BE50D3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4º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437A6">
        <w:rPr>
          <w:rFonts w:ascii="Calibri Light" w:hAnsi="Calibri Light" w:cs="Calibri Light"/>
          <w:sz w:val="24"/>
          <w:szCs w:val="24"/>
        </w:rPr>
        <w:t>A poda de árvores em áreas públicas deverá seguir estritamente as normas técnicas brasileiras (ABNT) e as diretrizes estabelecidas pelo órgão ambiental municipal, visando a saúde da árvore e a segurança pública.</w:t>
      </w:r>
    </w:p>
    <w:p w14:paraId="6BBBBD80" w14:textId="6A9CC94E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Parágrafo Único.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437A6">
        <w:rPr>
          <w:rFonts w:ascii="Calibri Light" w:hAnsi="Calibri Light" w:cs="Calibri Light"/>
          <w:sz w:val="24"/>
          <w:szCs w:val="24"/>
        </w:rPr>
        <w:t>Fica vedada a poda drástica (decapitação ou "mutilação") de árvores, salvo em situações de risco iminente devidamente comprovado por laudo técnico emitido pelo órgão municipal.</w:t>
      </w:r>
    </w:p>
    <w:p w14:paraId="1C61CA5E" w14:textId="77777777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E9D3D28" w14:textId="2DE141CC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 xml:space="preserve">Art. 5º </w:t>
      </w:r>
      <w:r w:rsidRPr="001220DF">
        <w:rPr>
          <w:rFonts w:ascii="Calibri Light" w:hAnsi="Calibri Light" w:cs="Calibri Light"/>
          <w:sz w:val="24"/>
          <w:szCs w:val="24"/>
        </w:rPr>
        <w:t>A solicitação de poda ou supressão por parte de munícipes ou empresas em áreas públicas deverá ser precedida de vistoria técnica municipal, que determinará a necessidade e a modalidade do manejo.</w:t>
      </w:r>
    </w:p>
    <w:p w14:paraId="312DB7EA" w14:textId="751EE317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 xml:space="preserve">Art. 6º </w:t>
      </w:r>
      <w:r w:rsidRPr="001220DF">
        <w:rPr>
          <w:rFonts w:ascii="Calibri Light" w:hAnsi="Calibri Light" w:cs="Calibri Light"/>
          <w:sz w:val="24"/>
          <w:szCs w:val="24"/>
        </w:rPr>
        <w:t>Em caso de supressão autorizada, o munícipe ou a concessionária responsável deverá custear a compensação ambiental, mediante o plantio de mudas nativas, conforme critérios definidos pela Secretaria Municipal de Meio Ambiente.</w:t>
      </w:r>
    </w:p>
    <w:p w14:paraId="57B5EF03" w14:textId="0A3C6C5B" w:rsidR="00E437A6" w:rsidRPr="00E437A6" w:rsidRDefault="00E437A6" w:rsidP="001220DF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Capítulo III – Das Infrações e Penalidades</w:t>
      </w:r>
    </w:p>
    <w:p w14:paraId="6B3C40BD" w14:textId="3E822555" w:rsidR="00E437A6" w:rsidRPr="00AA15BF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7º</w:t>
      </w:r>
      <w:r w:rsidR="001220D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A15BF">
        <w:rPr>
          <w:rFonts w:ascii="Calibri Light" w:hAnsi="Calibri Light" w:cs="Calibri Light"/>
          <w:sz w:val="24"/>
          <w:szCs w:val="24"/>
        </w:rPr>
        <w:t>O descumprimento das normas estabelecidas neste Projeto de Lei sujeitará os infratores às penalidades previstas na Lei Municipal de Crimes Ambientais, sem prejuízo da obrigação de reparar integralmente o dano causado.</w:t>
      </w:r>
    </w:p>
    <w:p w14:paraId="5A557CF3" w14:textId="6B074749" w:rsidR="00E437A6" w:rsidRPr="00E437A6" w:rsidRDefault="00E437A6" w:rsidP="00AA15BF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Capítulo IV – Das Disposições Finais</w:t>
      </w:r>
    </w:p>
    <w:p w14:paraId="597D0349" w14:textId="2DD2321E" w:rsidR="00E437A6" w:rsidRPr="00C81CEF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8º</w:t>
      </w:r>
      <w:r w:rsidR="00AA15B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81CEF">
        <w:rPr>
          <w:rFonts w:ascii="Calibri Light" w:hAnsi="Calibri Light" w:cs="Calibri Light"/>
          <w:sz w:val="24"/>
          <w:szCs w:val="24"/>
        </w:rPr>
        <w:t>O Poder Executivo regulamentará esta Lei no prazo de 180 (cento e oitenta) dias a contar da data de sua publicação, definindo os procedimentos operacionais para a elaboração e atualização periódica do IAM.</w:t>
      </w:r>
    </w:p>
    <w:p w14:paraId="4780A7EE" w14:textId="526846DD" w:rsidR="00E437A6" w:rsidRPr="00E437A6" w:rsidRDefault="00E437A6" w:rsidP="00E437A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9º</w:t>
      </w:r>
      <w:r w:rsidR="00C81CE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81CEF">
        <w:rPr>
          <w:rFonts w:ascii="Calibri Light" w:hAnsi="Calibri Light" w:cs="Calibri Light"/>
          <w:sz w:val="24"/>
          <w:szCs w:val="24"/>
        </w:rPr>
        <w:t>Esta Lei entra em vigor na data de sua publicação.</w:t>
      </w:r>
    </w:p>
    <w:p w14:paraId="5AC7DD6A" w14:textId="64F20ECD" w:rsidR="00AE424C" w:rsidRPr="00050686" w:rsidRDefault="00612013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612013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61201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73BE86C5" w14:textId="77777777" w:rsidR="00AC31F1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083244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710B8C8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8D7367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A322543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8010D80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F9B4924" w14:textId="77777777" w:rsidR="001F405E" w:rsidRPr="00050686" w:rsidRDefault="001F405E" w:rsidP="001D559C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F26C4EA" w14:textId="35B8205E" w:rsidR="00C41A5A" w:rsidRPr="00050686" w:rsidRDefault="00612013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6956F916" w14:textId="0F5DFBC9" w:rsidR="006D5BA9" w:rsidRPr="006D5BA9" w:rsidRDefault="00BB0390" w:rsidP="006D5BA9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6D5BA9" w:rsidRPr="006D5BA9">
        <w:rPr>
          <w:rFonts w:ascii="Calibri Light" w:hAnsi="Calibri Light" w:cs="Calibri Light"/>
          <w:sz w:val="24"/>
          <w:szCs w:val="24"/>
        </w:rPr>
        <w:t>Este Projeto de Lei visa suprir uma lacuna na gestão do patrimônio arbóreo do Município de Natal, fundamental para a qualidade de vida urbana, a mitigação das ilhas de calor e a conservação da biodiversidade local.</w:t>
      </w:r>
    </w:p>
    <w:p w14:paraId="0BE25E4C" w14:textId="1D024597" w:rsidR="006D5BA9" w:rsidRPr="006D5BA9" w:rsidRDefault="006D5BA9" w:rsidP="006D5BA9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6D5BA9">
        <w:rPr>
          <w:rFonts w:ascii="Calibri Light" w:hAnsi="Calibri Light" w:cs="Calibri Light"/>
          <w:sz w:val="24"/>
          <w:szCs w:val="24"/>
        </w:rPr>
        <w:t xml:space="preserve">A criação do </w:t>
      </w:r>
      <w:r w:rsidRPr="006D5BA9">
        <w:rPr>
          <w:rFonts w:ascii="Calibri Light" w:hAnsi="Calibri Light" w:cs="Calibri Light"/>
          <w:b/>
          <w:bCs/>
          <w:sz w:val="24"/>
          <w:szCs w:val="24"/>
        </w:rPr>
        <w:t>Inventário Arbóreo Municipal (IAM)</w:t>
      </w:r>
      <w:r w:rsidRPr="006D5BA9">
        <w:rPr>
          <w:rFonts w:ascii="Calibri Light" w:hAnsi="Calibri Light" w:cs="Calibri Light"/>
          <w:sz w:val="24"/>
          <w:szCs w:val="24"/>
        </w:rPr>
        <w:t xml:space="preserve"> é o passo inicial e indispensável para um planejamento eficaz. Atualmente, a falta de um cadastro oficial dificulta a gestão proativa, tornando as ações reativas (como podas emergenciais) a regra, em vez da manutenção preventiva. O IAM fornecerá dados cruciais para a arborização de ruas, identificação de espécies ameaçadas e mapeamento de riscos.</w:t>
      </w:r>
    </w:p>
    <w:p w14:paraId="1F2DC635" w14:textId="1CF4123B" w:rsidR="006D5BA9" w:rsidRPr="006D5BA9" w:rsidRDefault="006D5BA9" w:rsidP="006D5BA9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6D5BA9">
        <w:rPr>
          <w:rFonts w:ascii="Calibri Light" w:hAnsi="Calibri Light" w:cs="Calibri Light"/>
          <w:sz w:val="24"/>
          <w:szCs w:val="24"/>
        </w:rPr>
        <w:t xml:space="preserve">Ademais, a centralização da </w:t>
      </w:r>
      <w:r w:rsidRPr="006D5BA9">
        <w:rPr>
          <w:rFonts w:ascii="Calibri Light" w:hAnsi="Calibri Light" w:cs="Calibri Light"/>
          <w:b/>
          <w:bCs/>
          <w:sz w:val="24"/>
          <w:szCs w:val="24"/>
        </w:rPr>
        <w:t>gestão de podas e manejo</w:t>
      </w:r>
      <w:r w:rsidRPr="006D5BA9">
        <w:rPr>
          <w:rFonts w:ascii="Calibri Light" w:hAnsi="Calibri Light" w:cs="Calibri Light"/>
          <w:sz w:val="24"/>
          <w:szCs w:val="24"/>
        </w:rPr>
        <w:t xml:space="preserve"> na Prefeitura, especificamente no órgão ambiental, garante que estas intervenções sejam realizadas com critério técnico, protegendo a saúde das árvores. A prática inadequada de poda, muitas vezes realizada por concessionárias de serviços públicos ou até mesmo por munícipes sem conhecimento técnico, causa danos irreversíveis às árvores, comprometendo sua longevidade e função ecológica.</w:t>
      </w:r>
    </w:p>
    <w:p w14:paraId="4CD3B1C6" w14:textId="74F7F9E4" w:rsidR="00FD0406" w:rsidRDefault="006D5BA9" w:rsidP="006D5BA9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6D5BA9">
        <w:rPr>
          <w:rFonts w:ascii="Calibri Light" w:hAnsi="Calibri Light" w:cs="Calibri Light"/>
          <w:sz w:val="24"/>
          <w:szCs w:val="24"/>
        </w:rPr>
        <w:t>Ao estabelecer regras claras sobre poda, supressão e compensação, este PL assegura a transparência no processo decisório e promove a sustentabilidade urbana, alinhando Natal às melhores práticas de gestão ambiental de grandes cidades. A regulamentação garantirá que o crescimento da cidade ocorra de forma harmônica com a sua natureza</w:t>
      </w:r>
      <w:r w:rsidR="00E07411" w:rsidRPr="00E07411">
        <w:rPr>
          <w:rFonts w:ascii="Calibri Light" w:hAnsi="Calibri Light" w:cs="Calibri Light"/>
          <w:sz w:val="24"/>
          <w:szCs w:val="24"/>
        </w:rPr>
        <w:t xml:space="preserve">. </w:t>
      </w:r>
    </w:p>
    <w:p w14:paraId="1ECB8388" w14:textId="1069FB20" w:rsidR="00AE7DC3" w:rsidRPr="00050686" w:rsidRDefault="00AE7DC3" w:rsidP="00612013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EB44" w14:textId="77777777" w:rsidR="006C0DC9" w:rsidRDefault="006C0DC9">
      <w:pPr>
        <w:spacing w:line="240" w:lineRule="auto"/>
      </w:pPr>
      <w:r>
        <w:separator/>
      </w:r>
    </w:p>
  </w:endnote>
  <w:endnote w:type="continuationSeparator" w:id="0">
    <w:p w14:paraId="2891255A" w14:textId="77777777" w:rsidR="006C0DC9" w:rsidRDefault="006C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639" w14:textId="77777777" w:rsidR="006C0DC9" w:rsidRDefault="006C0DC9">
      <w:pPr>
        <w:spacing w:after="0"/>
      </w:pPr>
      <w:r>
        <w:separator/>
      </w:r>
    </w:p>
  </w:footnote>
  <w:footnote w:type="continuationSeparator" w:id="0">
    <w:p w14:paraId="620751A3" w14:textId="77777777" w:rsidR="006C0DC9" w:rsidRDefault="006C0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12013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3BF8"/>
    <w:rsid w:val="00050686"/>
    <w:rsid w:val="000701FB"/>
    <w:rsid w:val="000A335C"/>
    <w:rsid w:val="000A43AD"/>
    <w:rsid w:val="000A45DF"/>
    <w:rsid w:val="000F6EF3"/>
    <w:rsid w:val="00121D73"/>
    <w:rsid w:val="001220DF"/>
    <w:rsid w:val="00123A6C"/>
    <w:rsid w:val="00165861"/>
    <w:rsid w:val="0017423A"/>
    <w:rsid w:val="00194EA5"/>
    <w:rsid w:val="001B042F"/>
    <w:rsid w:val="001B600E"/>
    <w:rsid w:val="001D559C"/>
    <w:rsid w:val="001E04AF"/>
    <w:rsid w:val="001E5E34"/>
    <w:rsid w:val="001E7482"/>
    <w:rsid w:val="001F405E"/>
    <w:rsid w:val="002054AC"/>
    <w:rsid w:val="00216D46"/>
    <w:rsid w:val="002529E8"/>
    <w:rsid w:val="00254C1B"/>
    <w:rsid w:val="00261C86"/>
    <w:rsid w:val="002B05A4"/>
    <w:rsid w:val="002E5021"/>
    <w:rsid w:val="002F5EAD"/>
    <w:rsid w:val="0030383D"/>
    <w:rsid w:val="00305019"/>
    <w:rsid w:val="00315CC7"/>
    <w:rsid w:val="00351BC0"/>
    <w:rsid w:val="003A347D"/>
    <w:rsid w:val="003A6E93"/>
    <w:rsid w:val="003C1F31"/>
    <w:rsid w:val="004145F6"/>
    <w:rsid w:val="00422754"/>
    <w:rsid w:val="004473E8"/>
    <w:rsid w:val="00447BB0"/>
    <w:rsid w:val="0046451F"/>
    <w:rsid w:val="004741EB"/>
    <w:rsid w:val="00491C6D"/>
    <w:rsid w:val="00497BAA"/>
    <w:rsid w:val="004B6CC5"/>
    <w:rsid w:val="004C3A78"/>
    <w:rsid w:val="00510B02"/>
    <w:rsid w:val="00515C86"/>
    <w:rsid w:val="00524906"/>
    <w:rsid w:val="00525E12"/>
    <w:rsid w:val="00572BA6"/>
    <w:rsid w:val="0059083A"/>
    <w:rsid w:val="005915CE"/>
    <w:rsid w:val="00602E86"/>
    <w:rsid w:val="00612013"/>
    <w:rsid w:val="00614C82"/>
    <w:rsid w:val="00646A03"/>
    <w:rsid w:val="00675B5A"/>
    <w:rsid w:val="006874BF"/>
    <w:rsid w:val="006A35E7"/>
    <w:rsid w:val="006A5559"/>
    <w:rsid w:val="006C0DC9"/>
    <w:rsid w:val="006C6378"/>
    <w:rsid w:val="006D5BA9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8E54EA"/>
    <w:rsid w:val="008F2434"/>
    <w:rsid w:val="0095036E"/>
    <w:rsid w:val="00950DD3"/>
    <w:rsid w:val="00981484"/>
    <w:rsid w:val="009C6660"/>
    <w:rsid w:val="009E6127"/>
    <w:rsid w:val="00A039CC"/>
    <w:rsid w:val="00A07F50"/>
    <w:rsid w:val="00A3487D"/>
    <w:rsid w:val="00A501C6"/>
    <w:rsid w:val="00A93945"/>
    <w:rsid w:val="00AA15BF"/>
    <w:rsid w:val="00AA1C13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81CEF"/>
    <w:rsid w:val="00CC31BA"/>
    <w:rsid w:val="00CC6628"/>
    <w:rsid w:val="00CF55EF"/>
    <w:rsid w:val="00D05169"/>
    <w:rsid w:val="00D11B7E"/>
    <w:rsid w:val="00D170DC"/>
    <w:rsid w:val="00D236CA"/>
    <w:rsid w:val="00D37FFE"/>
    <w:rsid w:val="00D54D5C"/>
    <w:rsid w:val="00D9166F"/>
    <w:rsid w:val="00DD57C8"/>
    <w:rsid w:val="00DD5B37"/>
    <w:rsid w:val="00E07411"/>
    <w:rsid w:val="00E437A6"/>
    <w:rsid w:val="00E564FD"/>
    <w:rsid w:val="00E6336D"/>
    <w:rsid w:val="00E94F91"/>
    <w:rsid w:val="00EA5F73"/>
    <w:rsid w:val="00EB4AEE"/>
    <w:rsid w:val="00ED0469"/>
    <w:rsid w:val="00F36E44"/>
    <w:rsid w:val="00F64B11"/>
    <w:rsid w:val="00F66412"/>
    <w:rsid w:val="00F824F0"/>
    <w:rsid w:val="00F95F7B"/>
    <w:rsid w:val="00FC4C8B"/>
    <w:rsid w:val="00FC78A0"/>
    <w:rsid w:val="00FD0406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39</cp:revision>
  <cp:lastPrinted>2025-02-04T13:51:00Z</cp:lastPrinted>
  <dcterms:created xsi:type="dcterms:W3CDTF">2025-08-04T13:31:00Z</dcterms:created>
  <dcterms:modified xsi:type="dcterms:W3CDTF">2025-10-29T18:05:00Z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