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0DB" w14:textId="07D2EC4D" w:rsidR="005A7E79" w:rsidRDefault="00CD118F" w:rsidP="005A7E79">
      <w:pPr>
        <w:pStyle w:val="SemEspaamento"/>
        <w:jc w:val="center"/>
        <w:rPr>
          <w:rStyle w:val="Forte"/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Hlk201725752"/>
      <w:r w:rsidRPr="00CD118F">
        <w:rPr>
          <w:rStyle w:val="Forte"/>
          <w:rFonts w:ascii="Bookman Old Style" w:eastAsia="Times New Roman" w:hAnsi="Bookman Old Style"/>
          <w:sz w:val="24"/>
          <w:szCs w:val="24"/>
          <w:lang w:eastAsia="pt-BR"/>
        </w:rPr>
        <w:t>COMISSÃO DE FINANÇAS, ORÇAMENTO, CONTROLE E FISCALIZAÇÃO</w:t>
      </w:r>
    </w:p>
    <w:bookmarkEnd w:id="0"/>
    <w:p w14:paraId="5A926F32" w14:textId="77777777" w:rsidR="003809E9" w:rsidRDefault="003809E9" w:rsidP="005A7E79">
      <w:pPr>
        <w:pStyle w:val="SemEspaamento"/>
        <w:jc w:val="center"/>
        <w:rPr>
          <w:rStyle w:val="Forte"/>
          <w:rFonts w:ascii="Bookman Old Style" w:eastAsia="Times New Roman" w:hAnsi="Bookman Old Style"/>
          <w:sz w:val="24"/>
          <w:szCs w:val="24"/>
          <w:lang w:eastAsia="pt-BR"/>
        </w:rPr>
      </w:pPr>
    </w:p>
    <w:p w14:paraId="08EFD5CA" w14:textId="218A2CCD" w:rsidR="005A7E79" w:rsidRPr="007D4C94" w:rsidRDefault="005A7E79" w:rsidP="005A7E79">
      <w:pPr>
        <w:pStyle w:val="SemEspaamento"/>
        <w:rPr>
          <w:rFonts w:ascii="Bookman Old Style" w:hAnsi="Bookman Old Style"/>
          <w:sz w:val="24"/>
          <w:szCs w:val="24"/>
        </w:rPr>
      </w:pPr>
      <w:r w:rsidRPr="007D4C94">
        <w:rPr>
          <w:rFonts w:ascii="Bookman Old Style" w:hAnsi="Bookman Old Style"/>
          <w:sz w:val="24"/>
          <w:szCs w:val="24"/>
        </w:rPr>
        <w:t xml:space="preserve">Assunto: </w:t>
      </w:r>
      <w:r w:rsidRPr="007D4C94">
        <w:rPr>
          <w:rFonts w:ascii="Bookman Old Style" w:hAnsi="Bookman Old Style"/>
          <w:b/>
          <w:bCs/>
          <w:sz w:val="24"/>
          <w:szCs w:val="24"/>
        </w:rPr>
        <w:t xml:space="preserve">Análise do </w:t>
      </w:r>
      <w:r w:rsidRPr="007D4C94">
        <w:rPr>
          <w:rStyle w:val="Forte"/>
          <w:rFonts w:ascii="Bookman Old Style" w:hAnsi="Bookman Old Style"/>
          <w:sz w:val="24"/>
          <w:szCs w:val="24"/>
        </w:rPr>
        <w:t xml:space="preserve">Projeto de Lei nº </w:t>
      </w:r>
      <w:bookmarkStart w:id="1" w:name="_Hlk193290461"/>
      <w:r w:rsidR="001F7B61">
        <w:rPr>
          <w:rStyle w:val="Forte"/>
          <w:rFonts w:ascii="Bookman Old Style" w:hAnsi="Bookman Old Style"/>
          <w:sz w:val="24"/>
          <w:szCs w:val="24"/>
        </w:rPr>
        <w:t>216</w:t>
      </w:r>
      <w:r w:rsidRPr="007D4C94">
        <w:rPr>
          <w:rStyle w:val="Forte"/>
          <w:rFonts w:ascii="Bookman Old Style" w:hAnsi="Bookman Old Style"/>
          <w:sz w:val="24"/>
          <w:szCs w:val="24"/>
        </w:rPr>
        <w:t>/202</w:t>
      </w:r>
      <w:bookmarkEnd w:id="1"/>
      <w:r w:rsidR="003B75DD">
        <w:rPr>
          <w:rStyle w:val="Forte"/>
          <w:rFonts w:ascii="Bookman Old Style" w:hAnsi="Bookman Old Style"/>
          <w:sz w:val="24"/>
          <w:szCs w:val="24"/>
        </w:rPr>
        <w:t>5</w:t>
      </w:r>
    </w:p>
    <w:p w14:paraId="199BD8EE" w14:textId="77777777" w:rsidR="00CF1BC2" w:rsidRDefault="005A7E79" w:rsidP="005A7E79">
      <w:pPr>
        <w:pStyle w:val="SemEspaamen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Interessado</w:t>
      </w:r>
      <w:r w:rsidRPr="007D4C94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CF1BC2" w:rsidRPr="00CF1BC2">
        <w:rPr>
          <w:rFonts w:ascii="Bookman Old Style" w:hAnsi="Bookman Old Style"/>
          <w:b/>
          <w:sz w:val="24"/>
          <w:szCs w:val="24"/>
        </w:rPr>
        <w:t>Daniell</w:t>
      </w:r>
      <w:proofErr w:type="spellEnd"/>
      <w:r w:rsidR="00CF1BC2" w:rsidRPr="00CF1BC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CF1BC2" w:rsidRPr="00CF1BC2">
        <w:rPr>
          <w:rFonts w:ascii="Bookman Old Style" w:hAnsi="Bookman Old Style"/>
          <w:b/>
          <w:sz w:val="24"/>
          <w:szCs w:val="24"/>
        </w:rPr>
        <w:t>Rendall</w:t>
      </w:r>
      <w:proofErr w:type="spellEnd"/>
    </w:p>
    <w:p w14:paraId="57E198D9" w14:textId="274B94E5" w:rsidR="005A7E79" w:rsidRPr="007D4C94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  <w:r w:rsidRPr="007D4C94">
        <w:rPr>
          <w:rFonts w:ascii="Bookman Old Style" w:hAnsi="Bookman Old Style"/>
          <w:sz w:val="24"/>
          <w:szCs w:val="24"/>
        </w:rPr>
        <w:t xml:space="preserve">Relatora: </w:t>
      </w:r>
      <w:proofErr w:type="spellStart"/>
      <w:r w:rsidRPr="007D4C94">
        <w:rPr>
          <w:rFonts w:ascii="Bookman Old Style" w:hAnsi="Bookman Old Style" w:cs="Segoe UI"/>
          <w:b/>
          <w:sz w:val="24"/>
          <w:szCs w:val="24"/>
        </w:rPr>
        <w:t>Samanda</w:t>
      </w:r>
      <w:proofErr w:type="spellEnd"/>
      <w:r w:rsidRPr="007D4C94">
        <w:rPr>
          <w:rFonts w:ascii="Bookman Old Style" w:hAnsi="Bookman Old Style" w:cs="Segoe UI"/>
          <w:b/>
          <w:sz w:val="24"/>
          <w:szCs w:val="24"/>
        </w:rPr>
        <w:t xml:space="preserve"> Alves</w:t>
      </w:r>
    </w:p>
    <w:p w14:paraId="2AC3239C" w14:textId="77777777" w:rsidR="005A7E79" w:rsidRPr="000A5F90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</w:p>
    <w:p w14:paraId="1B39D14B" w14:textId="77777777" w:rsidR="005A7E79" w:rsidRDefault="005A7E79" w:rsidP="005A7E79">
      <w:pPr>
        <w:ind w:left="2832"/>
        <w:jc w:val="both"/>
        <w:rPr>
          <w:rFonts w:ascii="Bookman Old Style" w:hAnsi="Bookman Old Style"/>
          <w:sz w:val="24"/>
          <w:szCs w:val="24"/>
        </w:rPr>
      </w:pPr>
    </w:p>
    <w:p w14:paraId="141EF7E0" w14:textId="3B16D7BB" w:rsidR="005A7E79" w:rsidRPr="00CF1BC2" w:rsidRDefault="005A7E79" w:rsidP="00CF1BC2">
      <w:pPr>
        <w:spacing w:line="240" w:lineRule="auto"/>
        <w:ind w:left="2832"/>
        <w:jc w:val="both"/>
        <w:rPr>
          <w:rFonts w:ascii="Bookman Old Style" w:hAnsi="Bookman Old Style"/>
        </w:rPr>
      </w:pPr>
      <w:r w:rsidRPr="006468FD">
        <w:rPr>
          <w:rFonts w:ascii="Bookman Old Style" w:hAnsi="Bookman Old Style"/>
          <w:color w:val="000000" w:themeColor="text1"/>
        </w:rPr>
        <w:t xml:space="preserve">EMENTA: </w:t>
      </w:r>
      <w:r w:rsidRPr="006468FD">
        <w:rPr>
          <w:rFonts w:ascii="Bookman Old Style" w:hAnsi="Bookman Old Style" w:cs="Segoe UI"/>
          <w:color w:val="000000" w:themeColor="text1"/>
        </w:rPr>
        <w:t>COMISSÕES TÉCNICAS</w:t>
      </w:r>
      <w:r w:rsidRPr="006468FD">
        <w:rPr>
          <w:rFonts w:ascii="Bookman Old Style" w:hAnsi="Bookman Old Style"/>
          <w:color w:val="000000" w:themeColor="text1"/>
        </w:rPr>
        <w:t xml:space="preserve">. </w:t>
      </w:r>
      <w:r w:rsidR="005309E4" w:rsidRPr="006468FD">
        <w:rPr>
          <w:rStyle w:val="Forte"/>
          <w:rFonts w:ascii="Bookman Old Style" w:hAnsi="Bookman Old Style"/>
          <w:b w:val="0"/>
          <w:bCs w:val="0"/>
          <w:color w:val="000000" w:themeColor="text1"/>
        </w:rPr>
        <w:t>COMISSÃO DE FINANÇAS, ORÇAMENTO, CONTROLE E FISCALIZAÇÃO</w:t>
      </w:r>
      <w:r w:rsidR="00F04F98" w:rsidRPr="006468FD">
        <w:rPr>
          <w:rStyle w:val="Forte"/>
          <w:rFonts w:ascii="Bookman Old Style" w:hAnsi="Bookman Old Style"/>
          <w:b w:val="0"/>
          <w:bCs w:val="0"/>
          <w:color w:val="000000" w:themeColor="text1"/>
        </w:rPr>
        <w:t>.</w:t>
      </w:r>
      <w:r w:rsidRPr="006468FD">
        <w:rPr>
          <w:rFonts w:ascii="Bookman Old Style" w:hAnsi="Bookman Old Style"/>
          <w:color w:val="000000" w:themeColor="text1"/>
        </w:rPr>
        <w:t xml:space="preserve"> </w:t>
      </w:r>
      <w:r w:rsidRPr="006468FD">
        <w:rPr>
          <w:rFonts w:ascii="Bookman Old Style" w:hAnsi="Bookman Old Style" w:cs="Segoe UI"/>
          <w:color w:val="000000" w:themeColor="text1"/>
        </w:rPr>
        <w:t xml:space="preserve">PARECER. </w:t>
      </w:r>
      <w:r w:rsidRPr="006468FD">
        <w:rPr>
          <w:rFonts w:ascii="Bookman Old Style" w:hAnsi="Bookman Old Style"/>
          <w:color w:val="000000" w:themeColor="text1"/>
        </w:rPr>
        <w:t xml:space="preserve">PROJETO DE LEI Nº </w:t>
      </w:r>
      <w:r w:rsidR="001F7B61">
        <w:rPr>
          <w:rFonts w:ascii="Bookman Old Style" w:hAnsi="Bookman Old Style"/>
          <w:color w:val="000000" w:themeColor="text1"/>
        </w:rPr>
        <w:t>216</w:t>
      </w:r>
      <w:r w:rsidRPr="006468FD">
        <w:rPr>
          <w:rFonts w:ascii="Bookman Old Style" w:hAnsi="Bookman Old Style"/>
          <w:color w:val="000000" w:themeColor="text1"/>
        </w:rPr>
        <w:t>/202</w:t>
      </w:r>
      <w:r w:rsidR="003B75DD" w:rsidRPr="006468FD">
        <w:rPr>
          <w:rFonts w:ascii="Bookman Old Style" w:hAnsi="Bookman Old Style"/>
          <w:color w:val="000000" w:themeColor="text1"/>
        </w:rPr>
        <w:t>5.</w:t>
      </w:r>
      <w:r w:rsidR="003B75DD" w:rsidRPr="006468FD">
        <w:rPr>
          <w:rFonts w:ascii="Bookman Old Style" w:hAnsi="Bookman Old Style" w:cs="Segoe UI"/>
          <w:color w:val="000000" w:themeColor="text1"/>
        </w:rPr>
        <w:t xml:space="preserve"> </w:t>
      </w:r>
      <w:r w:rsidR="001F7B61" w:rsidRPr="001F7B61">
        <w:rPr>
          <w:rFonts w:ascii="Bookman Old Style" w:hAnsi="Bookman Old Style"/>
        </w:rPr>
        <w:t>INSTITUI O PROGRAMA “CAPS ITINERANTE – CUIDAR ONDE O POVO ESTÁ”, COM A CRIAÇÃO DE UNIDADES MÓVEIS DE ATENDIMENTO PSICOSSOCIAL PARA OFERTA DE SERVIÇOS DE SAÚDE MENTAL EM COMUNIDADES PERIFÉRICAS E ÁREAS COM MENOR ACESSO A ATENDIMENTO ESPECIALIZADO NO MUNICÍPIO DE NATAL/RN, E DÁ OUTRAS PROVIDÊNCIAS</w:t>
      </w:r>
      <w:r w:rsidR="006468FD" w:rsidRPr="006468FD">
        <w:rPr>
          <w:rFonts w:ascii="Bookman Old Style" w:hAnsi="Bookman Old Style"/>
        </w:rPr>
        <w:t>.</w:t>
      </w:r>
      <w:r w:rsidR="006468FD" w:rsidRPr="006468FD">
        <w:rPr>
          <w:rFonts w:ascii="Bookman Old Style" w:hAnsi="Bookman Old Style" w:cs="Segoe UI"/>
          <w:iCs/>
          <w:color w:val="000000" w:themeColor="text1"/>
        </w:rPr>
        <w:t xml:space="preserve"> </w:t>
      </w:r>
      <w:r w:rsidR="003B75DD" w:rsidRPr="006468FD">
        <w:rPr>
          <w:rFonts w:ascii="Bookman Old Style" w:hAnsi="Bookman Old Style"/>
          <w:color w:val="000000" w:themeColor="text1"/>
        </w:rPr>
        <w:t xml:space="preserve">VOTO FAVORAVÉL. </w:t>
      </w:r>
      <w:r w:rsidR="003B75DD" w:rsidRPr="006468FD">
        <w:rPr>
          <w:rFonts w:ascii="Bookman Old Style" w:hAnsi="Bookman Old Style" w:cs="Arial"/>
          <w:color w:val="000000" w:themeColor="text1"/>
          <w:shd w:val="clear" w:color="auto" w:fill="FFFFFF"/>
        </w:rPr>
        <w:t>CONFORME </w:t>
      </w:r>
      <w:r w:rsidR="003B75DD" w:rsidRPr="006468FD">
        <w:rPr>
          <w:rStyle w:val="nfase"/>
          <w:rFonts w:ascii="Bookman Old Style" w:hAnsi="Bookman Old Style" w:cs="Arial"/>
          <w:i w:val="0"/>
          <w:iCs w:val="0"/>
          <w:color w:val="000000" w:themeColor="text1"/>
          <w:shd w:val="clear" w:color="auto" w:fill="FFFFFF"/>
        </w:rPr>
        <w:t>INTELIGÊNCIA</w:t>
      </w:r>
      <w:r w:rsidR="003B75DD" w:rsidRPr="006468FD">
        <w:rPr>
          <w:rFonts w:ascii="Bookman Old Style" w:hAnsi="Bookman Old Style" w:cs="Arial"/>
          <w:color w:val="000000" w:themeColor="text1"/>
          <w:shd w:val="clear" w:color="auto" w:fill="FFFFFF"/>
        </w:rPr>
        <w:t> </w:t>
      </w:r>
      <w:r w:rsidRPr="006468FD">
        <w:rPr>
          <w:rFonts w:ascii="Bookman Old Style" w:hAnsi="Bookman Old Style" w:cs="Arial"/>
          <w:color w:val="000000" w:themeColor="text1"/>
          <w:shd w:val="clear" w:color="auto" w:fill="FFFFFF"/>
        </w:rPr>
        <w:t xml:space="preserve">DO </w:t>
      </w:r>
      <w:r w:rsidRPr="006468FD">
        <w:rPr>
          <w:rFonts w:ascii="Bookman Old Style" w:hAnsi="Bookman Old Style"/>
        </w:rPr>
        <w:t>ART. 7</w:t>
      </w:r>
      <w:r w:rsidR="005309E4" w:rsidRPr="006468FD">
        <w:rPr>
          <w:rFonts w:ascii="Bookman Old Style" w:hAnsi="Bookman Old Style"/>
        </w:rPr>
        <w:t>2</w:t>
      </w:r>
      <w:r w:rsidRPr="006468FD">
        <w:rPr>
          <w:rFonts w:ascii="Bookman Old Style" w:hAnsi="Bookman Old Style"/>
        </w:rPr>
        <w:t xml:space="preserve">, </w:t>
      </w:r>
      <w:r w:rsidR="009D19C8" w:rsidRPr="006468FD">
        <w:rPr>
          <w:rFonts w:ascii="Bookman Old Style" w:hAnsi="Bookman Old Style"/>
        </w:rPr>
        <w:t>I</w:t>
      </w:r>
      <w:r w:rsidR="005309E4" w:rsidRPr="006468FD">
        <w:rPr>
          <w:rFonts w:ascii="Bookman Old Style" w:hAnsi="Bookman Old Style"/>
        </w:rPr>
        <w:t>,</w:t>
      </w:r>
      <w:r w:rsidRPr="006468FD">
        <w:rPr>
          <w:rFonts w:ascii="Bookman Old Style" w:hAnsi="Bookman Old Style" w:cs="Arial"/>
          <w:color w:val="000000" w:themeColor="text1"/>
        </w:rPr>
        <w:t xml:space="preserve"> DO RICMN.</w:t>
      </w:r>
    </w:p>
    <w:p w14:paraId="031806C0" w14:textId="77777777" w:rsidR="005A7E79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</w:p>
    <w:p w14:paraId="42846EFB" w14:textId="77777777" w:rsidR="005A7E79" w:rsidRPr="000A5F90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</w:p>
    <w:p w14:paraId="4D5DD01C" w14:textId="77777777" w:rsidR="001F7B61" w:rsidRDefault="005A7E79" w:rsidP="005A7E79">
      <w:pPr>
        <w:pStyle w:val="Cabealho"/>
        <w:tabs>
          <w:tab w:val="left" w:pos="1710"/>
          <w:tab w:val="center" w:pos="4464"/>
        </w:tabs>
        <w:rPr>
          <w:rFonts w:ascii="Bookman Old Style" w:hAnsi="Bookman Old Style" w:cs="Segoe UI"/>
          <w:b/>
          <w:sz w:val="24"/>
          <w:szCs w:val="24"/>
        </w:rPr>
      </w:pPr>
      <w:r w:rsidRPr="00D17252">
        <w:rPr>
          <w:rFonts w:ascii="Bookman Old Style" w:hAnsi="Bookman Old Style" w:cs="Segoe UI"/>
          <w:b/>
          <w:sz w:val="24"/>
          <w:szCs w:val="24"/>
        </w:rPr>
        <w:tab/>
      </w:r>
      <w:r w:rsidRPr="00D17252">
        <w:rPr>
          <w:rFonts w:ascii="Bookman Old Style" w:hAnsi="Bookman Old Style" w:cs="Segoe UI"/>
          <w:b/>
          <w:sz w:val="24"/>
          <w:szCs w:val="24"/>
        </w:rPr>
        <w:tab/>
      </w:r>
    </w:p>
    <w:p w14:paraId="6DA27483" w14:textId="2305AC92" w:rsidR="005A7E79" w:rsidRDefault="005A7E79" w:rsidP="001F7B61">
      <w:pPr>
        <w:pStyle w:val="Cabealho"/>
        <w:tabs>
          <w:tab w:val="left" w:pos="1710"/>
          <w:tab w:val="center" w:pos="4464"/>
        </w:tabs>
        <w:jc w:val="center"/>
        <w:rPr>
          <w:rFonts w:ascii="Bookman Old Style" w:hAnsi="Bookman Old Style" w:cs="Segoe UI"/>
          <w:b/>
          <w:sz w:val="24"/>
          <w:szCs w:val="24"/>
          <w:u w:val="single"/>
        </w:rPr>
      </w:pPr>
      <w:r w:rsidRPr="00974A14">
        <w:rPr>
          <w:rFonts w:ascii="Bookman Old Style" w:hAnsi="Bookman Old Style" w:cs="Segoe UI"/>
          <w:b/>
          <w:sz w:val="24"/>
          <w:szCs w:val="24"/>
          <w:u w:val="single"/>
        </w:rPr>
        <w:t>PARECER</w:t>
      </w:r>
    </w:p>
    <w:p w14:paraId="1D3B2FFA" w14:textId="77777777" w:rsidR="001F7B61" w:rsidRDefault="001F7B61" w:rsidP="005A7E79">
      <w:pPr>
        <w:pStyle w:val="Cabealho"/>
        <w:tabs>
          <w:tab w:val="left" w:pos="1710"/>
          <w:tab w:val="center" w:pos="4464"/>
        </w:tabs>
        <w:rPr>
          <w:rFonts w:ascii="Bookman Old Style" w:hAnsi="Bookman Old Style" w:cs="Segoe UI"/>
          <w:b/>
          <w:sz w:val="24"/>
          <w:szCs w:val="24"/>
          <w:u w:val="single"/>
        </w:rPr>
      </w:pPr>
    </w:p>
    <w:p w14:paraId="28DFEE6F" w14:textId="77777777" w:rsidR="001F7B61" w:rsidRPr="00974A14" w:rsidRDefault="001F7B61" w:rsidP="005A7E79">
      <w:pPr>
        <w:pStyle w:val="Cabealho"/>
        <w:tabs>
          <w:tab w:val="left" w:pos="1710"/>
          <w:tab w:val="center" w:pos="4464"/>
        </w:tabs>
        <w:rPr>
          <w:rFonts w:ascii="Bookman Old Style" w:hAnsi="Bookman Old Style" w:cs="Segoe UI"/>
          <w:b/>
          <w:sz w:val="24"/>
          <w:szCs w:val="24"/>
          <w:u w:val="single"/>
        </w:rPr>
      </w:pPr>
    </w:p>
    <w:p w14:paraId="5DD4F1CD" w14:textId="77777777" w:rsidR="005A7E79" w:rsidRPr="00974A14" w:rsidRDefault="005A7E79" w:rsidP="005A7E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974A14">
        <w:rPr>
          <w:rStyle w:val="Forte"/>
          <w:rFonts w:ascii="Bookman Old Style" w:hAnsi="Bookman Old Style"/>
        </w:rPr>
        <w:t>RELATÓRIO</w:t>
      </w:r>
    </w:p>
    <w:p w14:paraId="3F5C7910" w14:textId="6915C7E6" w:rsidR="00B10AFA" w:rsidRPr="00B10AFA" w:rsidRDefault="005A7E79" w:rsidP="00B10AF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8E3202">
        <w:rPr>
          <w:rFonts w:ascii="Bookman Old Style" w:hAnsi="Bookman Old Style"/>
        </w:rPr>
        <w:t xml:space="preserve">Trata-se do Projeto de Lei nº </w:t>
      </w:r>
      <w:r w:rsidR="001F7B61">
        <w:rPr>
          <w:rFonts w:ascii="Bookman Old Style" w:hAnsi="Bookman Old Style"/>
        </w:rPr>
        <w:t>216</w:t>
      </w:r>
      <w:r w:rsidRPr="008E3202">
        <w:rPr>
          <w:rFonts w:ascii="Bookman Old Style" w:hAnsi="Bookman Old Style"/>
        </w:rPr>
        <w:t>/202</w:t>
      </w:r>
      <w:r w:rsidR="003B75DD">
        <w:rPr>
          <w:rFonts w:ascii="Bookman Old Style" w:hAnsi="Bookman Old Style"/>
        </w:rPr>
        <w:t>5</w:t>
      </w:r>
      <w:r w:rsidR="00E85829" w:rsidRPr="008E3202">
        <w:rPr>
          <w:rFonts w:ascii="Bookman Old Style" w:hAnsi="Bookman Old Style"/>
        </w:rPr>
        <w:t xml:space="preserve">, </w:t>
      </w:r>
      <w:r w:rsidR="00B10AFA" w:rsidRPr="00B10AFA">
        <w:rPr>
          <w:rFonts w:ascii="Bookman Old Style" w:hAnsi="Bookman Old Style"/>
        </w:rPr>
        <w:t xml:space="preserve">que </w:t>
      </w:r>
      <w:r w:rsidR="001F7B61" w:rsidRPr="001F7B61">
        <w:rPr>
          <w:rFonts w:ascii="Bookman Old Style" w:hAnsi="Bookman Old Style"/>
        </w:rPr>
        <w:t xml:space="preserve">institui o Programa “CAPS Itinerante – Cuidar Onde o Povo Está”, com a criação de Unidades Móveis de Atendimento Psicossocial destinadas a ofertar serviços de saúde mental em comunidades periféricas e áreas com menor acesso ao atendimento especializado no Município de Natal. </w:t>
      </w:r>
      <w:r w:rsidR="001F7B61">
        <w:rPr>
          <w:rFonts w:ascii="Bookman Old Style" w:hAnsi="Bookman Old Style"/>
        </w:rPr>
        <w:t>T</w:t>
      </w:r>
      <w:r w:rsidR="001F7B61" w:rsidRPr="001F7B61">
        <w:rPr>
          <w:rFonts w:ascii="Bookman Old Style" w:hAnsi="Bookman Old Style"/>
        </w:rPr>
        <w:t xml:space="preserve">ais unidades visam </w:t>
      </w:r>
      <w:r w:rsidR="001F7B61" w:rsidRPr="001F7B61">
        <w:rPr>
          <w:rFonts w:ascii="Bookman Old Style" w:hAnsi="Bookman Old Style"/>
        </w:rPr>
        <w:lastRenderedPageBreak/>
        <w:t>ampliar o acesso da população aos serviços de saúde mental por meio de equipes itinerantes.</w:t>
      </w:r>
    </w:p>
    <w:p w14:paraId="1E4853D3" w14:textId="57C47AED" w:rsidR="001F7B61" w:rsidRDefault="001F7B61" w:rsidP="006468F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1F7B61">
        <w:rPr>
          <w:rFonts w:ascii="Bookman Old Style" w:hAnsi="Bookman Old Style"/>
        </w:rPr>
        <w:t>O projeto ainda determina, que tais unidades deverão atuar em articulação com CAPS fixos, UBS, escolas, CRAS e outros equipamentos públicos, realizando atendimentos individuais e coletivos, acolhimento, escuta qualificada, encaminhamentos e ações de promoção da saúde mental.</w:t>
      </w:r>
    </w:p>
    <w:p w14:paraId="04EFEE2B" w14:textId="4C6B9969" w:rsidR="001F7B61" w:rsidRDefault="001F7B61" w:rsidP="006468F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1F7B61">
        <w:rPr>
          <w:rFonts w:ascii="Bookman Old Style" w:hAnsi="Bookman Old Style"/>
        </w:rPr>
        <w:t>Nos termos d</w:t>
      </w:r>
      <w:r>
        <w:rPr>
          <w:rFonts w:ascii="Bookman Old Style" w:hAnsi="Bookman Old Style"/>
        </w:rPr>
        <w:t xml:space="preserve">a proposição, </w:t>
      </w:r>
      <w:r w:rsidRPr="001F7B61">
        <w:rPr>
          <w:rFonts w:ascii="Bookman Old Style" w:hAnsi="Bookman Old Style"/>
        </w:rPr>
        <w:t>caberá à Secretaria Municipal de Saúde regulamentar o funcionamento das unidades móveis, definindo protocolos, periodicidade e locais de atendimento. Por fim, dispõe que as despesas decorrentes da execução incidirão sobre dotações orçamentárias próprias, podendo ser complementadas por convênios, emendas parlamentares e parcerias.</w:t>
      </w:r>
    </w:p>
    <w:p w14:paraId="22EDAF47" w14:textId="125349A0" w:rsidR="005A7E79" w:rsidRDefault="005A7E79" w:rsidP="006468F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B14841">
        <w:rPr>
          <w:rFonts w:ascii="Bookman Old Style" w:hAnsi="Bookman Old Style"/>
        </w:rPr>
        <w:t xml:space="preserve">A proposição foi apresentada em plenário no dia </w:t>
      </w:r>
      <w:r w:rsidR="001F7B61">
        <w:rPr>
          <w:rFonts w:ascii="Bookman Old Style" w:hAnsi="Bookman Old Style"/>
        </w:rPr>
        <w:t>11</w:t>
      </w:r>
      <w:r w:rsidR="0036722C">
        <w:rPr>
          <w:rFonts w:ascii="Bookman Old Style" w:hAnsi="Bookman Old Style"/>
        </w:rPr>
        <w:t xml:space="preserve"> </w:t>
      </w:r>
      <w:r w:rsidRPr="00B14841">
        <w:rPr>
          <w:rFonts w:ascii="Bookman Old Style" w:hAnsi="Bookman Old Style"/>
        </w:rPr>
        <w:t xml:space="preserve">de </w:t>
      </w:r>
      <w:r w:rsidR="006468FD">
        <w:rPr>
          <w:rFonts w:ascii="Bookman Old Style" w:hAnsi="Bookman Old Style"/>
        </w:rPr>
        <w:t>a</w:t>
      </w:r>
      <w:r w:rsidR="00B10AFA">
        <w:rPr>
          <w:rFonts w:ascii="Bookman Old Style" w:hAnsi="Bookman Old Style"/>
        </w:rPr>
        <w:t>bril</w:t>
      </w:r>
      <w:r w:rsidRPr="00B14841">
        <w:rPr>
          <w:rFonts w:ascii="Bookman Old Style" w:hAnsi="Bookman Old Style"/>
        </w:rPr>
        <w:t xml:space="preserve"> de 202</w:t>
      </w:r>
      <w:r w:rsidR="003B75DD">
        <w:rPr>
          <w:rFonts w:ascii="Bookman Old Style" w:hAnsi="Bookman Old Style"/>
        </w:rPr>
        <w:t>5</w:t>
      </w:r>
      <w:r w:rsidRPr="00B14841">
        <w:rPr>
          <w:rFonts w:ascii="Bookman Old Style" w:hAnsi="Bookman Old Style"/>
        </w:rPr>
        <w:t>, sendo atestado pelo Setor Legislativo que não há matéria semelhante em tramitação nesta Casa. Em seguida, a matéria foi submetida à análise das Comissões Técnicas, iniciando seu percurso na Comissão de Legislação, Justiça e Redação Final</w:t>
      </w:r>
      <w:r w:rsidR="00CD118F">
        <w:rPr>
          <w:rFonts w:ascii="Bookman Old Style" w:hAnsi="Bookman Old Style"/>
        </w:rPr>
        <w:t>, o</w:t>
      </w:r>
      <w:r w:rsidRPr="00B14841">
        <w:rPr>
          <w:rFonts w:ascii="Bookman Old Style" w:hAnsi="Bookman Old Style"/>
        </w:rPr>
        <w:t>nde recebeu parecer favoráve</w:t>
      </w:r>
      <w:r w:rsidR="00CD118F">
        <w:rPr>
          <w:rFonts w:ascii="Bookman Old Style" w:hAnsi="Bookman Old Style"/>
        </w:rPr>
        <w:t>l</w:t>
      </w:r>
      <w:r w:rsidRPr="00B14841">
        <w:rPr>
          <w:rFonts w:ascii="Bookman Old Style" w:hAnsi="Bookman Old Style"/>
        </w:rPr>
        <w:t xml:space="preserve"> aprovado pelos membros do colegiado. </w:t>
      </w:r>
    </w:p>
    <w:p w14:paraId="136A0E9D" w14:textId="5B0D6EC7" w:rsidR="005A7E79" w:rsidRDefault="005A7E79" w:rsidP="003B75D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B14841">
        <w:rPr>
          <w:rFonts w:ascii="Bookman Old Style" w:hAnsi="Bookman Old Style"/>
        </w:rPr>
        <w:t xml:space="preserve">Posteriormente, o projeto foi remetido à </w:t>
      </w:r>
      <w:r w:rsidR="00CD118F">
        <w:rPr>
          <w:rFonts w:ascii="Bookman Old Style" w:hAnsi="Bookman Old Style"/>
        </w:rPr>
        <w:t>C</w:t>
      </w:r>
      <w:r w:rsidR="00CD118F" w:rsidRPr="00CD118F">
        <w:rPr>
          <w:rFonts w:ascii="Bookman Old Style" w:hAnsi="Bookman Old Style"/>
        </w:rPr>
        <w:t xml:space="preserve">omissão de </w:t>
      </w:r>
      <w:r w:rsidR="00CD118F">
        <w:rPr>
          <w:rFonts w:ascii="Bookman Old Style" w:hAnsi="Bookman Old Style"/>
        </w:rPr>
        <w:t>F</w:t>
      </w:r>
      <w:r w:rsidR="00CD118F" w:rsidRPr="00CD118F">
        <w:rPr>
          <w:rFonts w:ascii="Bookman Old Style" w:hAnsi="Bookman Old Style"/>
        </w:rPr>
        <w:t xml:space="preserve">inanças, </w:t>
      </w:r>
      <w:r w:rsidR="00CD118F">
        <w:rPr>
          <w:rFonts w:ascii="Bookman Old Style" w:hAnsi="Bookman Old Style"/>
        </w:rPr>
        <w:t>O</w:t>
      </w:r>
      <w:r w:rsidR="00CD118F" w:rsidRPr="00CD118F">
        <w:rPr>
          <w:rFonts w:ascii="Bookman Old Style" w:hAnsi="Bookman Old Style"/>
        </w:rPr>
        <w:t xml:space="preserve">rçamento, </w:t>
      </w:r>
      <w:r w:rsidR="00CD118F">
        <w:rPr>
          <w:rFonts w:ascii="Bookman Old Style" w:hAnsi="Bookman Old Style"/>
        </w:rPr>
        <w:t>C</w:t>
      </w:r>
      <w:r w:rsidR="00CD118F" w:rsidRPr="00CD118F">
        <w:rPr>
          <w:rFonts w:ascii="Bookman Old Style" w:hAnsi="Bookman Old Style"/>
        </w:rPr>
        <w:t xml:space="preserve">ontrole e </w:t>
      </w:r>
      <w:r w:rsidR="00CD118F">
        <w:rPr>
          <w:rFonts w:ascii="Bookman Old Style" w:hAnsi="Bookman Old Style"/>
        </w:rPr>
        <w:t>F</w:t>
      </w:r>
      <w:r w:rsidR="00CD118F" w:rsidRPr="00CD118F">
        <w:rPr>
          <w:rFonts w:ascii="Bookman Old Style" w:hAnsi="Bookman Old Style"/>
        </w:rPr>
        <w:t>iscalização</w:t>
      </w:r>
      <w:r w:rsidRPr="00B14841">
        <w:rPr>
          <w:rFonts w:ascii="Bookman Old Style" w:hAnsi="Bookman Old Style"/>
        </w:rPr>
        <w:t>, cabendo à esta relator</w:t>
      </w:r>
      <w:r>
        <w:rPr>
          <w:rFonts w:ascii="Bookman Old Style" w:hAnsi="Bookman Old Style"/>
        </w:rPr>
        <w:t>ia</w:t>
      </w:r>
      <w:r w:rsidRPr="00B14841">
        <w:rPr>
          <w:rFonts w:ascii="Bookman Old Style" w:hAnsi="Bookman Old Style"/>
        </w:rPr>
        <w:t xml:space="preserve"> para a emissão do parecer correspondente.</w:t>
      </w:r>
    </w:p>
    <w:p w14:paraId="66BF4C03" w14:textId="77777777" w:rsidR="005A7E79" w:rsidRDefault="005A7E79" w:rsidP="005A7E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</w:rPr>
      </w:pPr>
      <w:r w:rsidRPr="00974A14">
        <w:rPr>
          <w:rFonts w:ascii="Bookman Old Style" w:hAnsi="Bookman Old Style"/>
        </w:rPr>
        <w:t>Passa-se à análise da matéria.</w:t>
      </w:r>
    </w:p>
    <w:p w14:paraId="53D40B05" w14:textId="77777777" w:rsidR="005A7E79" w:rsidRPr="00974A14" w:rsidRDefault="005A7E79" w:rsidP="005A7E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</w:p>
    <w:p w14:paraId="08B7A94B" w14:textId="77777777" w:rsidR="005A7E79" w:rsidRPr="00B81106" w:rsidRDefault="005A7E79" w:rsidP="005A7E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Style w:val="Forte"/>
          <w:rFonts w:ascii="Bookman Old Style" w:hAnsi="Bookman Old Style"/>
          <w:b w:val="0"/>
          <w:bCs w:val="0"/>
        </w:rPr>
      </w:pPr>
      <w:r w:rsidRPr="00B81106">
        <w:rPr>
          <w:rStyle w:val="Forte"/>
          <w:rFonts w:ascii="Bookman Old Style" w:hAnsi="Bookman Old Style"/>
        </w:rPr>
        <w:t>ANÁLISE</w:t>
      </w:r>
    </w:p>
    <w:p w14:paraId="13D34E3A" w14:textId="77777777" w:rsidR="001F7B61" w:rsidRDefault="005A7E79" w:rsidP="001F7B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7905BC">
        <w:rPr>
          <w:rFonts w:ascii="Bookman Old Style" w:hAnsi="Bookman Old Style"/>
        </w:rPr>
        <w:lastRenderedPageBreak/>
        <w:t xml:space="preserve">A iniciativa legislativa está em conformidade com os princípios e normas estabelecidas pela Constituição Federal de 1988, </w:t>
      </w:r>
      <w:r w:rsidR="00E85829" w:rsidRPr="007905BC">
        <w:rPr>
          <w:rFonts w:ascii="Bookman Old Style" w:hAnsi="Bookman Old Style"/>
        </w:rPr>
        <w:t>o Projeto de Lei encontra respaldo na competência municipal prevista no art. 30, incisos I e II da Constituição Federal, que autoriza os municípios a legislar sobre assuntos de interesse local e suplementar a legislação federal e estadual no que couber</w:t>
      </w:r>
      <w:r w:rsidR="007905BC" w:rsidRPr="007905BC">
        <w:rPr>
          <w:rFonts w:ascii="Bookman Old Style" w:hAnsi="Bookman Old Style"/>
        </w:rPr>
        <w:t xml:space="preserve">. </w:t>
      </w:r>
    </w:p>
    <w:p w14:paraId="7D2C26D6" w14:textId="77777777" w:rsidR="001F7B61" w:rsidRDefault="001F7B61" w:rsidP="001F7B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1F7B61">
        <w:rPr>
          <w:rFonts w:ascii="Bookman Old Style" w:hAnsi="Bookman Old Style"/>
        </w:rPr>
        <w:t>O Projeto de Lei apresenta uma proposta de grande relevância social e sanitária ao instituir o Programa “CAPS Itinerante – Cuidar Onde o Povo Está”, voltado à ampliação do acesso à saúde mental em regiões vulnerabilizadas do Município de Natal. Sob o ponto de vista financeiro e orçamentário, observa-se que a proposição não cria despesa obrigatória de caráter continuado nem institui novos cargos, estruturas permanentes ou quaisquer obrigações que gerem impacto fiscal direto ao erário municipal. O modelo de unidades móveis previsto no PL é compatível com ações já desenvolvidas pela Secretaria Municipal de Saúde e pode ser integrado às estratégias de atenção psicossocial existentes, como a Rede de Atenção Psicossocial</w:t>
      </w:r>
      <w:r>
        <w:rPr>
          <w:rFonts w:ascii="Bookman Old Style" w:hAnsi="Bookman Old Style"/>
        </w:rPr>
        <w:t>,</w:t>
      </w:r>
      <w:r w:rsidRPr="001F7B61">
        <w:rPr>
          <w:rFonts w:ascii="Bookman Old Style" w:hAnsi="Bookman Old Style"/>
        </w:rPr>
        <w:t xml:space="preserve"> permitindo sua execução com equipes e programas já instituídos.</w:t>
      </w:r>
    </w:p>
    <w:p w14:paraId="028FF8AD" w14:textId="77777777" w:rsidR="001F7B61" w:rsidRDefault="001F7B61" w:rsidP="001F7B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1F7B61">
        <w:rPr>
          <w:rFonts w:ascii="Bookman Old Style" w:hAnsi="Bookman Old Style"/>
        </w:rPr>
        <w:t xml:space="preserve">A redação do Art. 6º estabelece que as despesas correrão por dotações orçamentárias próprias, suplementadas se necessário, o que garante conformidade com a Lei de Responsabilidade Fiscal, na medida em que não cria obrigação de despesa sem a correspondente previsão orçamentária. Além disso, o PL prevê expressamente a possibilidade de utilização de recursos de convênios, emendas parlamentares e parcerias públicas ou privadas, o que amplia a viabilidade financeira da proposta </w:t>
      </w:r>
      <w:r w:rsidRPr="001F7B61">
        <w:rPr>
          <w:rFonts w:ascii="Bookman Old Style" w:hAnsi="Bookman Old Style"/>
        </w:rPr>
        <w:lastRenderedPageBreak/>
        <w:t xml:space="preserve">e reduz a necessidade de novas alocações orçamentárias por parte do Município. </w:t>
      </w:r>
    </w:p>
    <w:p w14:paraId="407C3E7D" w14:textId="0C06F920" w:rsidR="001F7B61" w:rsidRPr="001F7B61" w:rsidRDefault="001F7B61" w:rsidP="001F7B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1F7B61">
        <w:rPr>
          <w:rFonts w:ascii="Bookman Old Style" w:hAnsi="Bookman Old Style"/>
        </w:rPr>
        <w:t xml:space="preserve">Do ponto de vista administrativo, o PL é plenamente executável e coerente com as necessidades de ampliação do cuidado psicossocial em áreas periféricas. O texto enfatiza o atendimento itinerante como estratégia para superar barreiras de deslocamento e desigualdades territoriais, levando os serviços até as comunidades. A atuação articulada das unidades móveis com os CAPS fixos, UBS, escolas e CRAS reforça a capacidade de integração da rede e evita a duplicidade de ações, favorecendo uma gestão racional e eficiente dos recursos públicos. </w:t>
      </w:r>
    </w:p>
    <w:p w14:paraId="461A3AC9" w14:textId="55F80990" w:rsidR="00B10AFA" w:rsidRDefault="001F7B61" w:rsidP="001F7B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1F7B61">
        <w:rPr>
          <w:rFonts w:ascii="Bookman Old Style" w:hAnsi="Bookman Old Style"/>
        </w:rPr>
        <w:t>Dessa forma, verifica-se que o Projeto de Lei é financeiramente sustentável, orçamentariamente compatível e juridicamente adequado, não acarretando impacto fiscal significativo e contribuindo para o fortalecimento das políticas municipais de saúde mental.</w:t>
      </w:r>
    </w:p>
    <w:p w14:paraId="5E3FEE32" w14:textId="07078231" w:rsidR="009D19C8" w:rsidRDefault="009D19C8" w:rsidP="005B543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9D19C8">
        <w:rPr>
          <w:rFonts w:ascii="Bookman Old Style" w:hAnsi="Bookman Old Style"/>
        </w:rPr>
        <w:t>A análise da presente proposição se insere no âmbito de competência desta Comissão, conforme dispõe o art. 7</w:t>
      </w:r>
      <w:r w:rsidR="005B543E">
        <w:rPr>
          <w:rFonts w:ascii="Bookman Old Style" w:hAnsi="Bookman Old Style"/>
        </w:rPr>
        <w:t>2</w:t>
      </w:r>
      <w:r w:rsidRPr="009D19C8">
        <w:rPr>
          <w:rFonts w:ascii="Bookman Old Style" w:hAnsi="Bookman Old Style"/>
        </w:rPr>
        <w:t xml:space="preserve"> do Regimento Interno da Câmara Municipal de Natal, especialmente em seu inciso I, que estabelece como atribuição da Comissão “</w:t>
      </w:r>
      <w:r w:rsidR="005B543E" w:rsidRPr="005B543E">
        <w:rPr>
          <w:rFonts w:ascii="Bookman Old Style" w:hAnsi="Bookman Old Style"/>
        </w:rPr>
        <w:t>I - aspectos financeiros e orçamentários de quaisquer proposições, quanto à sua compatibilidade com o Plano Plurianual de Investimentos, a Lei de Diretrizes Orçamentárias e o Orçamento Anual e quanto à sua adequação a eles;</w:t>
      </w:r>
      <w:r w:rsidRPr="009D19C8">
        <w:rPr>
          <w:rFonts w:ascii="Bookman Old Style" w:hAnsi="Bookman Old Style"/>
        </w:rPr>
        <w:t xml:space="preserve">”. </w:t>
      </w:r>
    </w:p>
    <w:p w14:paraId="69AF4F83" w14:textId="77777777" w:rsidR="009D19C8" w:rsidRPr="009D19C8" w:rsidRDefault="009D19C8" w:rsidP="00A6566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</w:p>
    <w:p w14:paraId="60931D66" w14:textId="77777777" w:rsidR="005A7E79" w:rsidRPr="009960AA" w:rsidRDefault="005A7E79" w:rsidP="005A7E79">
      <w:pPr>
        <w:pStyle w:val="NormalWeb"/>
        <w:numPr>
          <w:ilvl w:val="0"/>
          <w:numId w:val="1"/>
        </w:numPr>
        <w:rPr>
          <w:rFonts w:ascii="Bookman Old Style" w:hAnsi="Bookman Old Style"/>
        </w:rPr>
      </w:pPr>
      <w:r w:rsidRPr="009960AA">
        <w:rPr>
          <w:rStyle w:val="Forte"/>
          <w:rFonts w:ascii="Bookman Old Style" w:hAnsi="Bookman Old Style"/>
        </w:rPr>
        <w:t>CONCLUSÃO</w:t>
      </w:r>
    </w:p>
    <w:p w14:paraId="20D00946" w14:textId="245B1698" w:rsidR="00F04F98" w:rsidRPr="005309E4" w:rsidRDefault="005A7E79" w:rsidP="005A7E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5309E4">
        <w:rPr>
          <w:rFonts w:ascii="Bookman Old Style" w:hAnsi="Bookman Old Style"/>
        </w:rPr>
        <w:t xml:space="preserve">Diante do exposto, verifica-se que o Projeto de Lei nº </w:t>
      </w:r>
      <w:r w:rsidR="001F7B61">
        <w:rPr>
          <w:rFonts w:ascii="Bookman Old Style" w:hAnsi="Bookman Old Style"/>
        </w:rPr>
        <w:t>216</w:t>
      </w:r>
      <w:r w:rsidRPr="005309E4">
        <w:rPr>
          <w:rFonts w:ascii="Bookman Old Style" w:hAnsi="Bookman Old Style"/>
        </w:rPr>
        <w:t>/202</w:t>
      </w:r>
      <w:r w:rsidR="00664938">
        <w:rPr>
          <w:rFonts w:ascii="Bookman Old Style" w:hAnsi="Bookman Old Style"/>
        </w:rPr>
        <w:t>5</w:t>
      </w:r>
      <w:r w:rsidR="005B543E" w:rsidRPr="005309E4">
        <w:rPr>
          <w:rFonts w:ascii="Bookman Old Style" w:hAnsi="Bookman Old Style"/>
        </w:rPr>
        <w:t xml:space="preserve">, trata-se de matéria de interesse local, juridicamente adequada, e </w:t>
      </w:r>
      <w:r w:rsidR="005B543E" w:rsidRPr="005309E4">
        <w:rPr>
          <w:rFonts w:ascii="Bookman Old Style" w:hAnsi="Bookman Old Style"/>
        </w:rPr>
        <w:lastRenderedPageBreak/>
        <w:t>financeiramente compatível com os princípios da responsabilidade fiscal, sem impacto orçamentário direto imediato</w:t>
      </w:r>
      <w:r w:rsidR="005309E4" w:rsidRPr="005309E4">
        <w:rPr>
          <w:rFonts w:ascii="Bookman Old Style" w:hAnsi="Bookman Old Style"/>
        </w:rPr>
        <w:t>.</w:t>
      </w:r>
    </w:p>
    <w:p w14:paraId="388B91C1" w14:textId="36454FB5" w:rsidR="005A7E79" w:rsidRPr="009960AA" w:rsidRDefault="005A7E79" w:rsidP="005A7E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9960AA">
        <w:rPr>
          <w:rFonts w:ascii="Bookman Old Style" w:hAnsi="Bookman Old Style"/>
        </w:rPr>
        <w:t>Pelo exposto,</w:t>
      </w:r>
      <w:r>
        <w:rPr>
          <w:rFonts w:ascii="Bookman Old Style" w:hAnsi="Bookman Old Style"/>
        </w:rPr>
        <w:t xml:space="preserve"> </w:t>
      </w:r>
      <w:r w:rsidRPr="007D4C94">
        <w:rPr>
          <w:rFonts w:ascii="Bookman Old Style" w:hAnsi="Bookman Old Style"/>
        </w:rPr>
        <w:t xml:space="preserve">ao que cabe analisar, </w:t>
      </w:r>
      <w:r>
        <w:rPr>
          <w:rFonts w:ascii="Bookman Old Style" w:hAnsi="Bookman Old Style"/>
        </w:rPr>
        <w:t>n</w:t>
      </w:r>
      <w:r w:rsidRPr="007D4C94">
        <w:rPr>
          <w:rFonts w:ascii="Bookman Old Style" w:hAnsi="Bookman Old Style"/>
        </w:rPr>
        <w:t>esta Comissão,</w:t>
      </w:r>
      <w:r w:rsidRPr="009960AA">
        <w:rPr>
          <w:rFonts w:ascii="Bookman Old Style" w:hAnsi="Bookman Old Style"/>
        </w:rPr>
        <w:t xml:space="preserve"> </w:t>
      </w:r>
      <w:r>
        <w:rPr>
          <w:rStyle w:val="Forte"/>
          <w:rFonts w:ascii="Bookman Old Style" w:hAnsi="Bookman Old Style"/>
        </w:rPr>
        <w:t>o</w:t>
      </w:r>
      <w:r w:rsidRPr="007D4C94">
        <w:rPr>
          <w:rStyle w:val="Forte"/>
          <w:rFonts w:ascii="Bookman Old Style" w:hAnsi="Bookman Old Style"/>
        </w:rPr>
        <w:t xml:space="preserve"> parecer é FAVORÁVEL à aprovação do Projeto de Lei nº </w:t>
      </w:r>
      <w:r w:rsidR="001F7B61">
        <w:rPr>
          <w:rStyle w:val="Forte"/>
          <w:rFonts w:ascii="Bookman Old Style" w:hAnsi="Bookman Old Style"/>
        </w:rPr>
        <w:t>216</w:t>
      </w:r>
      <w:r w:rsidRPr="007D4C94">
        <w:rPr>
          <w:rStyle w:val="Forte"/>
          <w:rFonts w:ascii="Bookman Old Style" w:hAnsi="Bookman Old Style"/>
        </w:rPr>
        <w:t>/202</w:t>
      </w:r>
      <w:r w:rsidR="00664938">
        <w:rPr>
          <w:rStyle w:val="Forte"/>
          <w:rFonts w:ascii="Bookman Old Style" w:hAnsi="Bookman Old Style"/>
        </w:rPr>
        <w:t>5</w:t>
      </w:r>
      <w:r>
        <w:rPr>
          <w:rStyle w:val="Forte"/>
          <w:rFonts w:ascii="Bookman Old Style" w:hAnsi="Bookman Old Style"/>
        </w:rPr>
        <w:t>.</w:t>
      </w:r>
    </w:p>
    <w:p w14:paraId="4F1D1475" w14:textId="39B70BC0" w:rsidR="005309E4" w:rsidRDefault="005A7E79" w:rsidP="005309E4">
      <w:pPr>
        <w:pStyle w:val="NormalWeb"/>
        <w:jc w:val="center"/>
        <w:rPr>
          <w:rFonts w:ascii="Bookman Old Style" w:hAnsi="Bookman Old Style"/>
        </w:rPr>
      </w:pPr>
      <w:r w:rsidRPr="009960AA">
        <w:rPr>
          <w:rFonts w:ascii="Bookman Old Style" w:hAnsi="Bookman Old Style"/>
        </w:rPr>
        <w:t xml:space="preserve">Sala das Comissões, </w:t>
      </w:r>
      <w:r w:rsidR="00CD7344">
        <w:rPr>
          <w:rFonts w:ascii="Bookman Old Style" w:hAnsi="Bookman Old Style"/>
        </w:rPr>
        <w:t>21</w:t>
      </w:r>
      <w:r w:rsidRPr="009960AA">
        <w:rPr>
          <w:rFonts w:ascii="Bookman Old Style" w:hAnsi="Bookman Old Style"/>
        </w:rPr>
        <w:t xml:space="preserve"> de</w:t>
      </w:r>
      <w:r w:rsidR="005309E4">
        <w:rPr>
          <w:rFonts w:ascii="Bookman Old Style" w:hAnsi="Bookman Old Style"/>
        </w:rPr>
        <w:t xml:space="preserve"> </w:t>
      </w:r>
      <w:r w:rsidR="00CD7344">
        <w:rPr>
          <w:rFonts w:ascii="Bookman Old Style" w:hAnsi="Bookman Old Style"/>
        </w:rPr>
        <w:t>novembro</w:t>
      </w:r>
      <w:r w:rsidRPr="009960AA">
        <w:rPr>
          <w:rFonts w:ascii="Bookman Old Style" w:hAnsi="Bookman Old Style"/>
        </w:rPr>
        <w:t xml:space="preserve"> de 2025.</w:t>
      </w:r>
    </w:p>
    <w:p w14:paraId="4B950AB1" w14:textId="67DFE63A" w:rsidR="005309E4" w:rsidRDefault="005309E4" w:rsidP="005309E4">
      <w:pPr>
        <w:pStyle w:val="NormalWeb"/>
        <w:jc w:val="center"/>
        <w:rPr>
          <w:rStyle w:val="Forte"/>
          <w:rFonts w:ascii="Bookman Old Style" w:hAnsi="Bookman Old Style"/>
        </w:rPr>
      </w:pPr>
    </w:p>
    <w:p w14:paraId="3F8E73C6" w14:textId="77777777" w:rsidR="009D0E4C" w:rsidRDefault="009D0E4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</w:p>
    <w:p w14:paraId="2902C8C4" w14:textId="77777777" w:rsidR="009D0E4C" w:rsidRDefault="009D0E4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</w:p>
    <w:p w14:paraId="0B154B8B" w14:textId="77777777" w:rsidR="009D0E4C" w:rsidRDefault="009D0E4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</w:p>
    <w:p w14:paraId="1DFC01DB" w14:textId="6706CDE2" w:rsidR="009D0E4C" w:rsidRDefault="005F62C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  <w:r>
        <w:rPr>
          <w:rStyle w:val="Forte"/>
          <w:rFonts w:ascii="Bookman Old Style" w:hAnsi="Bookman Old Style"/>
        </w:rPr>
        <w:t>S</w:t>
      </w:r>
      <w:r w:rsidR="006E281A" w:rsidRPr="009960AA">
        <w:rPr>
          <w:rStyle w:val="Forte"/>
          <w:rFonts w:ascii="Bookman Old Style" w:hAnsi="Bookman Old Style"/>
        </w:rPr>
        <w:t>amanda Alves</w:t>
      </w:r>
    </w:p>
    <w:p w14:paraId="2118D4E2" w14:textId="6EED3AF7" w:rsidR="006E281A" w:rsidRDefault="005F62CC" w:rsidP="009D0E4C">
      <w:pPr>
        <w:pStyle w:val="NormalWeb"/>
        <w:spacing w:before="0" w:beforeAutospacing="0" w:after="0" w:afterAutospacing="0"/>
        <w:jc w:val="center"/>
      </w:pPr>
      <w:r w:rsidRPr="009960AA">
        <w:rPr>
          <w:rStyle w:val="Forte"/>
          <w:rFonts w:ascii="Bookman Old Style" w:hAnsi="Bookman Old Style"/>
        </w:rPr>
        <w:t>Vereadora</w:t>
      </w:r>
      <w:r w:rsidR="006E281A" w:rsidRPr="009960AA">
        <w:rPr>
          <w:rFonts w:ascii="Bookman Old Style" w:hAnsi="Bookman Old Style"/>
        </w:rPr>
        <w:br/>
        <w:t>Relatora</w:t>
      </w:r>
    </w:p>
    <w:sectPr w:rsidR="006E28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3265" w14:textId="77777777" w:rsidR="00E931C3" w:rsidRDefault="00E931C3" w:rsidP="00B93474">
      <w:pPr>
        <w:spacing w:after="0" w:line="240" w:lineRule="auto"/>
      </w:pPr>
      <w:r>
        <w:separator/>
      </w:r>
    </w:p>
  </w:endnote>
  <w:endnote w:type="continuationSeparator" w:id="0">
    <w:p w14:paraId="53B7A0B0" w14:textId="77777777" w:rsidR="00E931C3" w:rsidRDefault="00E931C3" w:rsidP="00B9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6F74" w14:textId="4146D6E4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color w:val="3B3838" w:themeColor="background2" w:themeShade="40"/>
        <w:sz w:val="24"/>
        <w:szCs w:val="24"/>
      </w:rPr>
    </w:pPr>
    <w:r>
      <w:rPr>
        <w:rFonts w:asciiTheme="majorHAnsi" w:hAnsiTheme="majorHAnsi" w:cstheme="majorHAnsi"/>
        <w:color w:val="3B3838" w:themeColor="background2" w:themeShade="40"/>
        <w:sz w:val="24"/>
        <w:szCs w:val="24"/>
      </w:rPr>
      <w:br/>
    </w: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>Contato: (84) 99924-4794/ Rua Jundiaí, 546, Tirol, Natal/RN, CEP: 59020-120</w:t>
    </w:r>
  </w:p>
  <w:p w14:paraId="7384AE72" w14:textId="77777777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44254E8A" w14:textId="77777777" w:rsidR="00B93474" w:rsidRDefault="00B93474" w:rsidP="00B93474">
    <w:pPr>
      <w:pStyle w:val="Rodap"/>
      <w:ind w:hanging="2"/>
    </w:pPr>
  </w:p>
  <w:p w14:paraId="74B4CF7F" w14:textId="77777777" w:rsidR="00B93474" w:rsidRDefault="00B93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1EE2" w14:textId="77777777" w:rsidR="00E931C3" w:rsidRDefault="00E931C3" w:rsidP="00B93474">
      <w:pPr>
        <w:spacing w:after="0" w:line="240" w:lineRule="auto"/>
      </w:pPr>
      <w:r>
        <w:separator/>
      </w:r>
    </w:p>
  </w:footnote>
  <w:footnote w:type="continuationSeparator" w:id="0">
    <w:p w14:paraId="25F526D7" w14:textId="77777777" w:rsidR="00E931C3" w:rsidRDefault="00E931C3" w:rsidP="00B9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75C4" w14:textId="351B6F86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6210B54E" wp14:editId="36085F08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7A328CBF" wp14:editId="004E693C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499F9" w14:textId="77777777" w:rsidR="00B93474" w:rsidRPr="004E0A91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>CÂMARA MUNICIPAL DO NATAL/RN</w:t>
    </w:r>
  </w:p>
  <w:p w14:paraId="4E31F5E8" w14:textId="1F30FB0A" w:rsid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 xml:space="preserve">GABINETE DA VEREADORA SAMANDA </w:t>
    </w:r>
    <w:r>
      <w:rPr>
        <w:rFonts w:cstheme="minorHAnsi"/>
        <w:b/>
        <w:bCs/>
        <w:color w:val="000000"/>
        <w:sz w:val="24"/>
        <w:szCs w:val="24"/>
      </w:rPr>
      <w:t>–</w:t>
    </w:r>
    <w:r w:rsidRPr="004E0A91">
      <w:rPr>
        <w:rFonts w:cstheme="minorHAnsi"/>
        <w:b/>
        <w:bCs/>
        <w:color w:val="000000"/>
        <w:sz w:val="24"/>
        <w:szCs w:val="24"/>
      </w:rPr>
      <w:t xml:space="preserve"> PT</w:t>
    </w:r>
  </w:p>
  <w:p w14:paraId="434A6DA4" w14:textId="77777777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1CF"/>
    <w:multiLevelType w:val="hybridMultilevel"/>
    <w:tmpl w:val="233AC0C6"/>
    <w:lvl w:ilvl="0" w:tplc="26A4C1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8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A"/>
    <w:rsid w:val="00014A88"/>
    <w:rsid w:val="0003231F"/>
    <w:rsid w:val="000E0DB4"/>
    <w:rsid w:val="00182FD8"/>
    <w:rsid w:val="001F7B61"/>
    <w:rsid w:val="00277101"/>
    <w:rsid w:val="0036722C"/>
    <w:rsid w:val="003809E9"/>
    <w:rsid w:val="00395697"/>
    <w:rsid w:val="003B75DD"/>
    <w:rsid w:val="003F51B4"/>
    <w:rsid w:val="00404227"/>
    <w:rsid w:val="0040550A"/>
    <w:rsid w:val="00422382"/>
    <w:rsid w:val="00512063"/>
    <w:rsid w:val="00524508"/>
    <w:rsid w:val="005309E4"/>
    <w:rsid w:val="00533EB2"/>
    <w:rsid w:val="00540A21"/>
    <w:rsid w:val="005419A8"/>
    <w:rsid w:val="00567FC8"/>
    <w:rsid w:val="005A7E79"/>
    <w:rsid w:val="005B543E"/>
    <w:rsid w:val="005F62CC"/>
    <w:rsid w:val="006468FD"/>
    <w:rsid w:val="00664938"/>
    <w:rsid w:val="006A4544"/>
    <w:rsid w:val="006E281A"/>
    <w:rsid w:val="00704EF2"/>
    <w:rsid w:val="00731713"/>
    <w:rsid w:val="00732EFA"/>
    <w:rsid w:val="007905BC"/>
    <w:rsid w:val="007915C0"/>
    <w:rsid w:val="007C6D70"/>
    <w:rsid w:val="007D4C94"/>
    <w:rsid w:val="00884E52"/>
    <w:rsid w:val="008E3202"/>
    <w:rsid w:val="00914B73"/>
    <w:rsid w:val="009617DA"/>
    <w:rsid w:val="00965839"/>
    <w:rsid w:val="00973185"/>
    <w:rsid w:val="009734CE"/>
    <w:rsid w:val="00974A14"/>
    <w:rsid w:val="00974ADF"/>
    <w:rsid w:val="009960AA"/>
    <w:rsid w:val="009A06F4"/>
    <w:rsid w:val="009D0E4C"/>
    <w:rsid w:val="009D19C8"/>
    <w:rsid w:val="009F0E52"/>
    <w:rsid w:val="00A318C7"/>
    <w:rsid w:val="00A6566C"/>
    <w:rsid w:val="00AB0BAB"/>
    <w:rsid w:val="00AB219A"/>
    <w:rsid w:val="00AD67B5"/>
    <w:rsid w:val="00AE5E47"/>
    <w:rsid w:val="00B102F7"/>
    <w:rsid w:val="00B10AFA"/>
    <w:rsid w:val="00B14841"/>
    <w:rsid w:val="00B16CFB"/>
    <w:rsid w:val="00B81106"/>
    <w:rsid w:val="00B86681"/>
    <w:rsid w:val="00B93474"/>
    <w:rsid w:val="00BE3195"/>
    <w:rsid w:val="00C77851"/>
    <w:rsid w:val="00CD118F"/>
    <w:rsid w:val="00CD7344"/>
    <w:rsid w:val="00CF1BC2"/>
    <w:rsid w:val="00DC1406"/>
    <w:rsid w:val="00DE5CA0"/>
    <w:rsid w:val="00E1476D"/>
    <w:rsid w:val="00E85829"/>
    <w:rsid w:val="00E931C3"/>
    <w:rsid w:val="00F0279B"/>
    <w:rsid w:val="00F04F98"/>
    <w:rsid w:val="00F07E80"/>
    <w:rsid w:val="00F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99B6"/>
  <w15:chartTrackingRefBased/>
  <w15:docId w15:val="{762DBBDE-F5C5-4518-B271-C4CA439C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8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279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0279B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0279B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7915C0"/>
    <w:rPr>
      <w:i/>
      <w:iCs/>
    </w:rPr>
  </w:style>
  <w:style w:type="paragraph" w:styleId="Rodap">
    <w:name w:val="footer"/>
    <w:basedOn w:val="Normal"/>
    <w:link w:val="RodapChar"/>
    <w:unhideWhenUsed/>
    <w:rsid w:val="00B93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93474"/>
  </w:style>
  <w:style w:type="character" w:styleId="Hyperlink">
    <w:name w:val="Hyperlink"/>
    <w:basedOn w:val="Fontepargpadro"/>
    <w:uiPriority w:val="99"/>
    <w:unhideWhenUsed/>
    <w:rsid w:val="00B934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900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usuario</cp:lastModifiedBy>
  <cp:revision>2</cp:revision>
  <dcterms:created xsi:type="dcterms:W3CDTF">2025-11-26T09:15:00Z</dcterms:created>
  <dcterms:modified xsi:type="dcterms:W3CDTF">2025-11-26T09:15:00Z</dcterms:modified>
</cp:coreProperties>
</file>