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90DB" w14:textId="07D2EC4D" w:rsidR="005A7E79" w:rsidRDefault="00CD118F" w:rsidP="005A7E79">
      <w:pPr>
        <w:pStyle w:val="SemEspaamento"/>
        <w:jc w:val="center"/>
        <w:rPr>
          <w:rStyle w:val="Forte"/>
          <w:rFonts w:ascii="Bookman Old Style" w:eastAsia="Times New Roman" w:hAnsi="Bookman Old Style"/>
          <w:sz w:val="24"/>
          <w:szCs w:val="24"/>
          <w:lang w:eastAsia="pt-BR"/>
        </w:rPr>
      </w:pPr>
      <w:bookmarkStart w:id="0" w:name="_Hlk201725752"/>
      <w:r w:rsidRPr="00CD118F">
        <w:rPr>
          <w:rStyle w:val="Forte"/>
          <w:rFonts w:ascii="Bookman Old Style" w:eastAsia="Times New Roman" w:hAnsi="Bookman Old Style"/>
          <w:sz w:val="24"/>
          <w:szCs w:val="24"/>
          <w:lang w:eastAsia="pt-BR"/>
        </w:rPr>
        <w:t>COMISSÃO DE FINANÇAS, ORÇAMENTO, CONTROLE E FISCALIZAÇÃO</w:t>
      </w:r>
    </w:p>
    <w:bookmarkEnd w:id="0"/>
    <w:p w14:paraId="5A926F32" w14:textId="77777777" w:rsidR="003809E9" w:rsidRDefault="003809E9" w:rsidP="005A7E79">
      <w:pPr>
        <w:pStyle w:val="SemEspaamento"/>
        <w:jc w:val="center"/>
        <w:rPr>
          <w:rStyle w:val="Forte"/>
          <w:rFonts w:ascii="Bookman Old Style" w:eastAsia="Times New Roman" w:hAnsi="Bookman Old Style"/>
          <w:sz w:val="24"/>
          <w:szCs w:val="24"/>
          <w:lang w:eastAsia="pt-BR"/>
        </w:rPr>
      </w:pPr>
    </w:p>
    <w:p w14:paraId="08EFD5CA" w14:textId="51AF289F" w:rsidR="005A7E79" w:rsidRPr="007D4C94" w:rsidRDefault="005A7E79" w:rsidP="005A7E79">
      <w:pPr>
        <w:pStyle w:val="SemEspaamento"/>
        <w:rPr>
          <w:rFonts w:ascii="Bookman Old Style" w:hAnsi="Bookman Old Style"/>
          <w:sz w:val="24"/>
          <w:szCs w:val="24"/>
        </w:rPr>
      </w:pPr>
      <w:r w:rsidRPr="007D4C94">
        <w:rPr>
          <w:rFonts w:ascii="Bookman Old Style" w:hAnsi="Bookman Old Style"/>
          <w:sz w:val="24"/>
          <w:szCs w:val="24"/>
        </w:rPr>
        <w:t xml:space="preserve">Assunto: </w:t>
      </w:r>
      <w:r w:rsidRPr="007D4C94">
        <w:rPr>
          <w:rFonts w:ascii="Bookman Old Style" w:hAnsi="Bookman Old Style"/>
          <w:b/>
          <w:bCs/>
          <w:sz w:val="24"/>
          <w:szCs w:val="24"/>
        </w:rPr>
        <w:t xml:space="preserve">Análise do </w:t>
      </w:r>
      <w:r w:rsidRPr="007D4C94">
        <w:rPr>
          <w:rStyle w:val="Forte"/>
          <w:rFonts w:ascii="Bookman Old Style" w:hAnsi="Bookman Old Style"/>
          <w:sz w:val="24"/>
          <w:szCs w:val="24"/>
        </w:rPr>
        <w:t xml:space="preserve">Projeto de Lei nº </w:t>
      </w:r>
      <w:bookmarkStart w:id="1" w:name="_Hlk193290461"/>
      <w:r w:rsidR="0036722C">
        <w:rPr>
          <w:rStyle w:val="Forte"/>
          <w:rFonts w:ascii="Bookman Old Style" w:hAnsi="Bookman Old Style"/>
          <w:sz w:val="24"/>
          <w:szCs w:val="24"/>
        </w:rPr>
        <w:t>516</w:t>
      </w:r>
      <w:r w:rsidRPr="007D4C94">
        <w:rPr>
          <w:rStyle w:val="Forte"/>
          <w:rFonts w:ascii="Bookman Old Style" w:hAnsi="Bookman Old Style"/>
          <w:sz w:val="24"/>
          <w:szCs w:val="24"/>
        </w:rPr>
        <w:t>/202</w:t>
      </w:r>
      <w:bookmarkEnd w:id="1"/>
      <w:r w:rsidR="003B75DD">
        <w:rPr>
          <w:rStyle w:val="Forte"/>
          <w:rFonts w:ascii="Bookman Old Style" w:hAnsi="Bookman Old Style"/>
          <w:sz w:val="24"/>
          <w:szCs w:val="24"/>
        </w:rPr>
        <w:t>5</w:t>
      </w:r>
    </w:p>
    <w:p w14:paraId="20CC8E19" w14:textId="3C92E3EF" w:rsidR="006468FD" w:rsidRDefault="005A7E79" w:rsidP="005A7E79">
      <w:pPr>
        <w:pStyle w:val="SemEspaamen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Interessado</w:t>
      </w:r>
      <w:r w:rsidRPr="007D4C94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="0036722C">
        <w:rPr>
          <w:rFonts w:ascii="Bookman Old Style" w:hAnsi="Bookman Old Style"/>
          <w:b/>
          <w:sz w:val="24"/>
          <w:szCs w:val="24"/>
        </w:rPr>
        <w:t>Ériko</w:t>
      </w:r>
      <w:proofErr w:type="spellEnd"/>
      <w:r w:rsidR="0036722C">
        <w:rPr>
          <w:rFonts w:ascii="Bookman Old Style" w:hAnsi="Bookman Old Style"/>
          <w:b/>
          <w:sz w:val="24"/>
          <w:szCs w:val="24"/>
        </w:rPr>
        <w:t xml:space="preserve"> Jácome</w:t>
      </w:r>
      <w:r w:rsidR="006468FD" w:rsidRPr="006468FD">
        <w:rPr>
          <w:rFonts w:ascii="Bookman Old Style" w:hAnsi="Bookman Old Style"/>
          <w:b/>
          <w:sz w:val="24"/>
          <w:szCs w:val="24"/>
        </w:rPr>
        <w:t xml:space="preserve"> </w:t>
      </w:r>
    </w:p>
    <w:p w14:paraId="57E198D9" w14:textId="6B51162C" w:rsidR="005A7E79" w:rsidRPr="007D4C94" w:rsidRDefault="005A7E79" w:rsidP="005A7E79">
      <w:pPr>
        <w:pStyle w:val="SemEspaamento"/>
        <w:rPr>
          <w:rFonts w:ascii="Bookman Old Style" w:hAnsi="Bookman Old Style" w:cs="Segoe UI"/>
          <w:sz w:val="24"/>
          <w:szCs w:val="24"/>
        </w:rPr>
      </w:pPr>
      <w:r w:rsidRPr="007D4C94">
        <w:rPr>
          <w:rFonts w:ascii="Bookman Old Style" w:hAnsi="Bookman Old Style"/>
          <w:sz w:val="24"/>
          <w:szCs w:val="24"/>
        </w:rPr>
        <w:t xml:space="preserve">Relatora: </w:t>
      </w:r>
      <w:r w:rsidRPr="007D4C94">
        <w:rPr>
          <w:rFonts w:ascii="Bookman Old Style" w:hAnsi="Bookman Old Style" w:cs="Segoe UI"/>
          <w:b/>
          <w:sz w:val="24"/>
          <w:szCs w:val="24"/>
        </w:rPr>
        <w:t>Samanda Alves</w:t>
      </w:r>
    </w:p>
    <w:p w14:paraId="2AC3239C" w14:textId="77777777" w:rsidR="005A7E79" w:rsidRPr="000A5F90" w:rsidRDefault="005A7E79" w:rsidP="005A7E79">
      <w:pPr>
        <w:pStyle w:val="SemEspaamento"/>
        <w:rPr>
          <w:rFonts w:ascii="Bookman Old Style" w:hAnsi="Bookman Old Style" w:cs="Segoe UI"/>
          <w:sz w:val="24"/>
          <w:szCs w:val="24"/>
        </w:rPr>
      </w:pPr>
    </w:p>
    <w:p w14:paraId="1B39D14B" w14:textId="77777777" w:rsidR="005A7E79" w:rsidRDefault="005A7E79" w:rsidP="005A7E79">
      <w:pPr>
        <w:ind w:left="2832"/>
        <w:jc w:val="both"/>
        <w:rPr>
          <w:rFonts w:ascii="Bookman Old Style" w:hAnsi="Bookman Old Style"/>
          <w:sz w:val="24"/>
          <w:szCs w:val="24"/>
        </w:rPr>
      </w:pPr>
    </w:p>
    <w:p w14:paraId="141EF7E0" w14:textId="201B1BB2" w:rsidR="005A7E79" w:rsidRPr="006468FD" w:rsidRDefault="005A7E79" w:rsidP="00B86681">
      <w:pPr>
        <w:spacing w:line="240" w:lineRule="auto"/>
        <w:ind w:left="2832"/>
        <w:jc w:val="both"/>
        <w:rPr>
          <w:rFonts w:ascii="Bookman Old Style" w:hAnsi="Bookman Old Style" w:cs="Segoe UI"/>
          <w:iCs/>
          <w:color w:val="000000" w:themeColor="text1"/>
        </w:rPr>
      </w:pPr>
      <w:r w:rsidRPr="006468FD">
        <w:rPr>
          <w:rFonts w:ascii="Bookman Old Style" w:hAnsi="Bookman Old Style"/>
          <w:color w:val="000000" w:themeColor="text1"/>
        </w:rPr>
        <w:t xml:space="preserve">EMENTA: </w:t>
      </w:r>
      <w:r w:rsidRPr="006468FD">
        <w:rPr>
          <w:rFonts w:ascii="Bookman Old Style" w:hAnsi="Bookman Old Style" w:cs="Segoe UI"/>
          <w:color w:val="000000" w:themeColor="text1"/>
        </w:rPr>
        <w:t>COMISSÕES TÉCNICAS</w:t>
      </w:r>
      <w:r w:rsidRPr="006468FD">
        <w:rPr>
          <w:rFonts w:ascii="Bookman Old Style" w:hAnsi="Bookman Old Style"/>
          <w:color w:val="000000" w:themeColor="text1"/>
        </w:rPr>
        <w:t xml:space="preserve">. </w:t>
      </w:r>
      <w:r w:rsidR="005309E4" w:rsidRPr="006468FD">
        <w:rPr>
          <w:rStyle w:val="Forte"/>
          <w:rFonts w:ascii="Bookman Old Style" w:hAnsi="Bookman Old Style"/>
          <w:b w:val="0"/>
          <w:bCs w:val="0"/>
          <w:color w:val="000000" w:themeColor="text1"/>
        </w:rPr>
        <w:t>COMISSÃO DE FINANÇAS, ORÇAMENTO, CONTROLE E FISCALIZAÇÃO</w:t>
      </w:r>
      <w:r w:rsidR="00F04F98" w:rsidRPr="006468FD">
        <w:rPr>
          <w:rStyle w:val="Forte"/>
          <w:rFonts w:ascii="Bookman Old Style" w:hAnsi="Bookman Old Style"/>
          <w:b w:val="0"/>
          <w:bCs w:val="0"/>
          <w:color w:val="000000" w:themeColor="text1"/>
        </w:rPr>
        <w:t>.</w:t>
      </w:r>
      <w:r w:rsidRPr="006468FD">
        <w:rPr>
          <w:rFonts w:ascii="Bookman Old Style" w:hAnsi="Bookman Old Style"/>
          <w:color w:val="000000" w:themeColor="text1"/>
        </w:rPr>
        <w:t xml:space="preserve"> </w:t>
      </w:r>
      <w:r w:rsidRPr="006468FD">
        <w:rPr>
          <w:rFonts w:ascii="Bookman Old Style" w:hAnsi="Bookman Old Style" w:cs="Segoe UI"/>
          <w:color w:val="000000" w:themeColor="text1"/>
        </w:rPr>
        <w:t xml:space="preserve">PARECER. </w:t>
      </w:r>
      <w:r w:rsidRPr="006468FD">
        <w:rPr>
          <w:rFonts w:ascii="Bookman Old Style" w:hAnsi="Bookman Old Style"/>
          <w:color w:val="000000" w:themeColor="text1"/>
        </w:rPr>
        <w:t xml:space="preserve">PROJETO DE LEI Nº </w:t>
      </w:r>
      <w:r w:rsidR="0036722C">
        <w:rPr>
          <w:rFonts w:ascii="Bookman Old Style" w:hAnsi="Bookman Old Style"/>
          <w:color w:val="000000" w:themeColor="text1"/>
        </w:rPr>
        <w:t>516</w:t>
      </w:r>
      <w:r w:rsidRPr="006468FD">
        <w:rPr>
          <w:rFonts w:ascii="Bookman Old Style" w:hAnsi="Bookman Old Style"/>
          <w:color w:val="000000" w:themeColor="text1"/>
        </w:rPr>
        <w:t>/202</w:t>
      </w:r>
      <w:r w:rsidR="003B75DD" w:rsidRPr="006468FD">
        <w:rPr>
          <w:rFonts w:ascii="Bookman Old Style" w:hAnsi="Bookman Old Style"/>
          <w:color w:val="000000" w:themeColor="text1"/>
        </w:rPr>
        <w:t>5.</w:t>
      </w:r>
      <w:r w:rsidR="003B75DD" w:rsidRPr="006468FD">
        <w:rPr>
          <w:rFonts w:ascii="Bookman Old Style" w:hAnsi="Bookman Old Style" w:cs="Segoe UI"/>
          <w:color w:val="000000" w:themeColor="text1"/>
        </w:rPr>
        <w:t xml:space="preserve"> </w:t>
      </w:r>
      <w:r w:rsidR="0036722C" w:rsidRPr="0036722C">
        <w:rPr>
          <w:rFonts w:ascii="Bookman Old Style" w:hAnsi="Bookman Old Style"/>
        </w:rPr>
        <w:t>INSTITUI NO MUNICÍPIO DE NATAL A CAMPANHA “UM OLHAR, O ROSA É DELAS”, COM O OBJETIVO DE PROMOVER AÇÕES DE PREVENÇÃO AO CÂNCER DE MAMA E DE CUIDADO COM A SAÚDE EMOCIONAL DAS MULHERES POTIGUARES, E DÁ OUTRAS PROVIDÊNCIAS</w:t>
      </w:r>
      <w:r w:rsidR="006468FD" w:rsidRPr="006468FD">
        <w:rPr>
          <w:rFonts w:ascii="Bookman Old Style" w:hAnsi="Bookman Old Style"/>
        </w:rPr>
        <w:t>.</w:t>
      </w:r>
      <w:r w:rsidR="006468FD" w:rsidRPr="006468FD">
        <w:rPr>
          <w:rFonts w:ascii="Bookman Old Style" w:hAnsi="Bookman Old Style" w:cs="Segoe UI"/>
          <w:iCs/>
          <w:color w:val="000000" w:themeColor="text1"/>
        </w:rPr>
        <w:t xml:space="preserve"> </w:t>
      </w:r>
      <w:r w:rsidR="003B75DD" w:rsidRPr="006468FD">
        <w:rPr>
          <w:rFonts w:ascii="Bookman Old Style" w:hAnsi="Bookman Old Style"/>
          <w:color w:val="000000" w:themeColor="text1"/>
        </w:rPr>
        <w:t xml:space="preserve">VOTO FAVORAVÉL. </w:t>
      </w:r>
      <w:r w:rsidR="003B75DD" w:rsidRPr="006468FD">
        <w:rPr>
          <w:rFonts w:ascii="Bookman Old Style" w:hAnsi="Bookman Old Style" w:cs="Arial"/>
          <w:color w:val="000000" w:themeColor="text1"/>
          <w:shd w:val="clear" w:color="auto" w:fill="FFFFFF"/>
        </w:rPr>
        <w:t>CONFORME </w:t>
      </w:r>
      <w:r w:rsidR="003B75DD" w:rsidRPr="006468FD">
        <w:rPr>
          <w:rStyle w:val="nfase"/>
          <w:rFonts w:ascii="Bookman Old Style" w:hAnsi="Bookman Old Style" w:cs="Arial"/>
          <w:i w:val="0"/>
          <w:iCs w:val="0"/>
          <w:color w:val="000000" w:themeColor="text1"/>
          <w:shd w:val="clear" w:color="auto" w:fill="FFFFFF"/>
        </w:rPr>
        <w:t>INTELIGÊNCIA</w:t>
      </w:r>
      <w:r w:rsidR="003B75DD" w:rsidRPr="006468FD">
        <w:rPr>
          <w:rFonts w:ascii="Bookman Old Style" w:hAnsi="Bookman Old Style" w:cs="Arial"/>
          <w:color w:val="000000" w:themeColor="text1"/>
          <w:shd w:val="clear" w:color="auto" w:fill="FFFFFF"/>
        </w:rPr>
        <w:t> </w:t>
      </w:r>
      <w:r w:rsidRPr="006468FD">
        <w:rPr>
          <w:rFonts w:ascii="Bookman Old Style" w:hAnsi="Bookman Old Style" w:cs="Arial"/>
          <w:color w:val="000000" w:themeColor="text1"/>
          <w:shd w:val="clear" w:color="auto" w:fill="FFFFFF"/>
        </w:rPr>
        <w:t xml:space="preserve">DO </w:t>
      </w:r>
      <w:r w:rsidRPr="006468FD">
        <w:rPr>
          <w:rFonts w:ascii="Bookman Old Style" w:hAnsi="Bookman Old Style"/>
        </w:rPr>
        <w:t>ART. 7</w:t>
      </w:r>
      <w:r w:rsidR="005309E4" w:rsidRPr="006468FD">
        <w:rPr>
          <w:rFonts w:ascii="Bookman Old Style" w:hAnsi="Bookman Old Style"/>
        </w:rPr>
        <w:t>2</w:t>
      </w:r>
      <w:r w:rsidRPr="006468FD">
        <w:rPr>
          <w:rFonts w:ascii="Bookman Old Style" w:hAnsi="Bookman Old Style"/>
        </w:rPr>
        <w:t xml:space="preserve">, </w:t>
      </w:r>
      <w:r w:rsidR="009D19C8" w:rsidRPr="006468FD">
        <w:rPr>
          <w:rFonts w:ascii="Bookman Old Style" w:hAnsi="Bookman Old Style"/>
        </w:rPr>
        <w:t>I</w:t>
      </w:r>
      <w:r w:rsidR="005309E4" w:rsidRPr="006468FD">
        <w:rPr>
          <w:rFonts w:ascii="Bookman Old Style" w:hAnsi="Bookman Old Style"/>
        </w:rPr>
        <w:t>,</w:t>
      </w:r>
      <w:r w:rsidRPr="006468FD">
        <w:rPr>
          <w:rFonts w:ascii="Bookman Old Style" w:hAnsi="Bookman Old Style" w:cs="Arial"/>
          <w:color w:val="000000" w:themeColor="text1"/>
        </w:rPr>
        <w:t xml:space="preserve"> DO RICMN.</w:t>
      </w:r>
    </w:p>
    <w:p w14:paraId="031806C0" w14:textId="77777777" w:rsidR="005A7E79" w:rsidRDefault="005A7E79" w:rsidP="005A7E79">
      <w:pPr>
        <w:pStyle w:val="SemEspaamento"/>
        <w:rPr>
          <w:rFonts w:ascii="Bookman Old Style" w:hAnsi="Bookman Old Style" w:cs="Segoe UI"/>
          <w:sz w:val="24"/>
          <w:szCs w:val="24"/>
        </w:rPr>
      </w:pPr>
    </w:p>
    <w:p w14:paraId="42846EFB" w14:textId="77777777" w:rsidR="005A7E79" w:rsidRPr="000A5F90" w:rsidRDefault="005A7E79" w:rsidP="005A7E79">
      <w:pPr>
        <w:pStyle w:val="SemEspaamento"/>
        <w:rPr>
          <w:rFonts w:ascii="Bookman Old Style" w:hAnsi="Bookman Old Style" w:cs="Segoe UI"/>
          <w:sz w:val="24"/>
          <w:szCs w:val="24"/>
        </w:rPr>
      </w:pPr>
    </w:p>
    <w:p w14:paraId="6DA27483" w14:textId="77777777" w:rsidR="005A7E79" w:rsidRPr="00974A14" w:rsidRDefault="005A7E79" w:rsidP="005A7E79">
      <w:pPr>
        <w:pStyle w:val="Cabealho"/>
        <w:tabs>
          <w:tab w:val="left" w:pos="1710"/>
          <w:tab w:val="center" w:pos="4464"/>
        </w:tabs>
        <w:rPr>
          <w:rFonts w:ascii="Bookman Old Style" w:hAnsi="Bookman Old Style" w:cs="Segoe UI"/>
          <w:b/>
          <w:sz w:val="24"/>
          <w:szCs w:val="24"/>
          <w:u w:val="single"/>
        </w:rPr>
      </w:pPr>
      <w:r w:rsidRPr="00D17252">
        <w:rPr>
          <w:rFonts w:ascii="Bookman Old Style" w:hAnsi="Bookman Old Style" w:cs="Segoe UI"/>
          <w:b/>
          <w:sz w:val="24"/>
          <w:szCs w:val="24"/>
        </w:rPr>
        <w:tab/>
      </w:r>
      <w:r w:rsidRPr="00D17252">
        <w:rPr>
          <w:rFonts w:ascii="Bookman Old Style" w:hAnsi="Bookman Old Style" w:cs="Segoe UI"/>
          <w:b/>
          <w:sz w:val="24"/>
          <w:szCs w:val="24"/>
        </w:rPr>
        <w:tab/>
      </w:r>
      <w:r w:rsidRPr="00974A14">
        <w:rPr>
          <w:rFonts w:ascii="Bookman Old Style" w:hAnsi="Bookman Old Style" w:cs="Segoe UI"/>
          <w:b/>
          <w:sz w:val="24"/>
          <w:szCs w:val="24"/>
          <w:u w:val="single"/>
        </w:rPr>
        <w:t xml:space="preserve">PARECER </w:t>
      </w:r>
    </w:p>
    <w:p w14:paraId="5DD4F1CD" w14:textId="77777777" w:rsidR="005A7E79" w:rsidRPr="00974A14" w:rsidRDefault="005A7E79" w:rsidP="005A7E7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974A14">
        <w:rPr>
          <w:rStyle w:val="Forte"/>
          <w:rFonts w:ascii="Bookman Old Style" w:hAnsi="Bookman Old Style"/>
        </w:rPr>
        <w:t>RELATÓRIO</w:t>
      </w:r>
    </w:p>
    <w:p w14:paraId="6BD8277A" w14:textId="5774F988" w:rsidR="0036722C" w:rsidRDefault="005A7E79" w:rsidP="006468FD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  <w:r w:rsidRPr="008E3202">
        <w:rPr>
          <w:rFonts w:ascii="Bookman Old Style" w:hAnsi="Bookman Old Style"/>
        </w:rPr>
        <w:t xml:space="preserve">Trata-se do Projeto de Lei nº </w:t>
      </w:r>
      <w:r w:rsidR="0036722C">
        <w:rPr>
          <w:rFonts w:ascii="Bookman Old Style" w:hAnsi="Bookman Old Style"/>
        </w:rPr>
        <w:t>516</w:t>
      </w:r>
      <w:r w:rsidRPr="008E3202">
        <w:rPr>
          <w:rFonts w:ascii="Bookman Old Style" w:hAnsi="Bookman Old Style"/>
        </w:rPr>
        <w:t>/202</w:t>
      </w:r>
      <w:r w:rsidR="003B75DD">
        <w:rPr>
          <w:rFonts w:ascii="Bookman Old Style" w:hAnsi="Bookman Old Style"/>
        </w:rPr>
        <w:t>5</w:t>
      </w:r>
      <w:r w:rsidR="00E85829" w:rsidRPr="008E3202">
        <w:rPr>
          <w:rFonts w:ascii="Bookman Old Style" w:hAnsi="Bookman Old Style"/>
        </w:rPr>
        <w:t xml:space="preserve">, </w:t>
      </w:r>
      <w:r w:rsidR="0036722C" w:rsidRPr="0036722C">
        <w:rPr>
          <w:rFonts w:ascii="Bookman Old Style" w:hAnsi="Bookman Old Style"/>
        </w:rPr>
        <w:t xml:space="preserve">que institui, no âmbito do Município de Natal, a Campanha “Um Olhar, o Rosa é Delas”, com o objetivo de promover ações de prevenção ao câncer de mama, diagnóstico precoce e acolhimento emocional das mulheres, conforme disposto </w:t>
      </w:r>
      <w:r w:rsidR="0036722C">
        <w:rPr>
          <w:rFonts w:ascii="Bookman Old Style" w:hAnsi="Bookman Old Style"/>
        </w:rPr>
        <w:t>no texto</w:t>
      </w:r>
      <w:r w:rsidR="0036722C" w:rsidRPr="0036722C">
        <w:rPr>
          <w:rFonts w:ascii="Bookman Old Style" w:hAnsi="Bookman Old Style"/>
        </w:rPr>
        <w:t>.</w:t>
      </w:r>
      <w:r w:rsidR="0036722C">
        <w:rPr>
          <w:rFonts w:ascii="Bookman Old Style" w:hAnsi="Bookman Old Style"/>
        </w:rPr>
        <w:t xml:space="preserve"> </w:t>
      </w:r>
      <w:r w:rsidR="0036722C" w:rsidRPr="0036722C">
        <w:rPr>
          <w:rFonts w:ascii="Bookman Old Style" w:hAnsi="Bookman Old Style"/>
        </w:rPr>
        <w:t>O projeto também autoriza a execução das ações por instituições públicas, entidades sociais e empresas privadas, e determina que as despesas correrão por dotações orçamentárias próprias, suplementadas se necessário</w:t>
      </w:r>
      <w:r w:rsidR="0036722C">
        <w:rPr>
          <w:rFonts w:ascii="Bookman Old Style" w:hAnsi="Bookman Old Style"/>
        </w:rPr>
        <w:t>.</w:t>
      </w:r>
    </w:p>
    <w:p w14:paraId="22EDAF47" w14:textId="413A7E68" w:rsidR="005A7E79" w:rsidRDefault="005A7E79" w:rsidP="006468FD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  <w:r w:rsidRPr="00B14841">
        <w:rPr>
          <w:rFonts w:ascii="Bookman Old Style" w:hAnsi="Bookman Old Style"/>
        </w:rPr>
        <w:lastRenderedPageBreak/>
        <w:t xml:space="preserve">A proposição foi apresentada em plenário no dia </w:t>
      </w:r>
      <w:r w:rsidR="0036722C">
        <w:rPr>
          <w:rFonts w:ascii="Bookman Old Style" w:hAnsi="Bookman Old Style"/>
        </w:rPr>
        <w:t xml:space="preserve">04 </w:t>
      </w:r>
      <w:r w:rsidRPr="00B14841">
        <w:rPr>
          <w:rFonts w:ascii="Bookman Old Style" w:hAnsi="Bookman Old Style"/>
        </w:rPr>
        <w:t xml:space="preserve">de </w:t>
      </w:r>
      <w:r w:rsidR="006468FD">
        <w:rPr>
          <w:rFonts w:ascii="Bookman Old Style" w:hAnsi="Bookman Old Style"/>
        </w:rPr>
        <w:t>a</w:t>
      </w:r>
      <w:r w:rsidR="0036722C">
        <w:rPr>
          <w:rFonts w:ascii="Bookman Old Style" w:hAnsi="Bookman Old Style"/>
        </w:rPr>
        <w:t>gosto</w:t>
      </w:r>
      <w:r w:rsidRPr="00B14841">
        <w:rPr>
          <w:rFonts w:ascii="Bookman Old Style" w:hAnsi="Bookman Old Style"/>
        </w:rPr>
        <w:t xml:space="preserve"> de 202</w:t>
      </w:r>
      <w:r w:rsidR="003B75DD">
        <w:rPr>
          <w:rFonts w:ascii="Bookman Old Style" w:hAnsi="Bookman Old Style"/>
        </w:rPr>
        <w:t>5</w:t>
      </w:r>
      <w:r w:rsidRPr="00B14841">
        <w:rPr>
          <w:rFonts w:ascii="Bookman Old Style" w:hAnsi="Bookman Old Style"/>
        </w:rPr>
        <w:t>, sendo atestado pelo Setor Legislativo que não há matéria semelhante em tramitação nesta Casa. Em seguida, a matéria foi submetida à análise das Comissões Técnicas, iniciando seu percurso na Comissão de Legislação, Justiça e Redação Final</w:t>
      </w:r>
      <w:r w:rsidR="00CD118F">
        <w:rPr>
          <w:rFonts w:ascii="Bookman Old Style" w:hAnsi="Bookman Old Style"/>
        </w:rPr>
        <w:t>, o</w:t>
      </w:r>
      <w:r w:rsidRPr="00B14841">
        <w:rPr>
          <w:rFonts w:ascii="Bookman Old Style" w:hAnsi="Bookman Old Style"/>
        </w:rPr>
        <w:t>nde recebeu parecer favoráve</w:t>
      </w:r>
      <w:r w:rsidR="00CD118F">
        <w:rPr>
          <w:rFonts w:ascii="Bookman Old Style" w:hAnsi="Bookman Old Style"/>
        </w:rPr>
        <w:t>l</w:t>
      </w:r>
      <w:r w:rsidRPr="00B14841">
        <w:rPr>
          <w:rFonts w:ascii="Bookman Old Style" w:hAnsi="Bookman Old Style"/>
        </w:rPr>
        <w:t xml:space="preserve"> aprovado pelos membros do colegiado. </w:t>
      </w:r>
    </w:p>
    <w:p w14:paraId="136A0E9D" w14:textId="5B0D6EC7" w:rsidR="005A7E79" w:rsidRDefault="005A7E79" w:rsidP="003B75DD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  <w:r w:rsidRPr="00B14841">
        <w:rPr>
          <w:rFonts w:ascii="Bookman Old Style" w:hAnsi="Bookman Old Style"/>
        </w:rPr>
        <w:t xml:space="preserve">Posteriormente, o projeto foi remetido à </w:t>
      </w:r>
      <w:r w:rsidR="00CD118F">
        <w:rPr>
          <w:rFonts w:ascii="Bookman Old Style" w:hAnsi="Bookman Old Style"/>
        </w:rPr>
        <w:t>C</w:t>
      </w:r>
      <w:r w:rsidR="00CD118F" w:rsidRPr="00CD118F">
        <w:rPr>
          <w:rFonts w:ascii="Bookman Old Style" w:hAnsi="Bookman Old Style"/>
        </w:rPr>
        <w:t xml:space="preserve">omissão de </w:t>
      </w:r>
      <w:r w:rsidR="00CD118F">
        <w:rPr>
          <w:rFonts w:ascii="Bookman Old Style" w:hAnsi="Bookman Old Style"/>
        </w:rPr>
        <w:t>F</w:t>
      </w:r>
      <w:r w:rsidR="00CD118F" w:rsidRPr="00CD118F">
        <w:rPr>
          <w:rFonts w:ascii="Bookman Old Style" w:hAnsi="Bookman Old Style"/>
        </w:rPr>
        <w:t xml:space="preserve">inanças, </w:t>
      </w:r>
      <w:r w:rsidR="00CD118F">
        <w:rPr>
          <w:rFonts w:ascii="Bookman Old Style" w:hAnsi="Bookman Old Style"/>
        </w:rPr>
        <w:t>O</w:t>
      </w:r>
      <w:r w:rsidR="00CD118F" w:rsidRPr="00CD118F">
        <w:rPr>
          <w:rFonts w:ascii="Bookman Old Style" w:hAnsi="Bookman Old Style"/>
        </w:rPr>
        <w:t xml:space="preserve">rçamento, </w:t>
      </w:r>
      <w:r w:rsidR="00CD118F">
        <w:rPr>
          <w:rFonts w:ascii="Bookman Old Style" w:hAnsi="Bookman Old Style"/>
        </w:rPr>
        <w:t>C</w:t>
      </w:r>
      <w:r w:rsidR="00CD118F" w:rsidRPr="00CD118F">
        <w:rPr>
          <w:rFonts w:ascii="Bookman Old Style" w:hAnsi="Bookman Old Style"/>
        </w:rPr>
        <w:t xml:space="preserve">ontrole e </w:t>
      </w:r>
      <w:r w:rsidR="00CD118F">
        <w:rPr>
          <w:rFonts w:ascii="Bookman Old Style" w:hAnsi="Bookman Old Style"/>
        </w:rPr>
        <w:t>F</w:t>
      </w:r>
      <w:r w:rsidR="00CD118F" w:rsidRPr="00CD118F">
        <w:rPr>
          <w:rFonts w:ascii="Bookman Old Style" w:hAnsi="Bookman Old Style"/>
        </w:rPr>
        <w:t>iscalização</w:t>
      </w:r>
      <w:r w:rsidRPr="00B14841">
        <w:rPr>
          <w:rFonts w:ascii="Bookman Old Style" w:hAnsi="Bookman Old Style"/>
        </w:rPr>
        <w:t>, cabendo à esta relator</w:t>
      </w:r>
      <w:r>
        <w:rPr>
          <w:rFonts w:ascii="Bookman Old Style" w:hAnsi="Bookman Old Style"/>
        </w:rPr>
        <w:t>ia</w:t>
      </w:r>
      <w:r w:rsidRPr="00B14841">
        <w:rPr>
          <w:rFonts w:ascii="Bookman Old Style" w:hAnsi="Bookman Old Style"/>
        </w:rPr>
        <w:t xml:space="preserve"> para a emissão do parecer correspondente.</w:t>
      </w:r>
    </w:p>
    <w:p w14:paraId="66BF4C03" w14:textId="77777777" w:rsidR="005A7E79" w:rsidRDefault="005A7E79" w:rsidP="005A7E7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/>
        </w:rPr>
      </w:pPr>
      <w:r w:rsidRPr="00974A14">
        <w:rPr>
          <w:rFonts w:ascii="Bookman Old Style" w:hAnsi="Bookman Old Style"/>
        </w:rPr>
        <w:t>Passa-se à análise da matéria.</w:t>
      </w:r>
    </w:p>
    <w:p w14:paraId="53D40B05" w14:textId="77777777" w:rsidR="005A7E79" w:rsidRPr="00974A14" w:rsidRDefault="005A7E79" w:rsidP="005A7E7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</w:p>
    <w:p w14:paraId="08B7A94B" w14:textId="77777777" w:rsidR="005A7E79" w:rsidRPr="00B81106" w:rsidRDefault="005A7E79" w:rsidP="005A7E7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Style w:val="Forte"/>
          <w:rFonts w:ascii="Bookman Old Style" w:hAnsi="Bookman Old Style"/>
          <w:b w:val="0"/>
          <w:bCs w:val="0"/>
        </w:rPr>
      </w:pPr>
      <w:r w:rsidRPr="00B81106">
        <w:rPr>
          <w:rStyle w:val="Forte"/>
          <w:rFonts w:ascii="Bookman Old Style" w:hAnsi="Bookman Old Style"/>
        </w:rPr>
        <w:t>ANÁLISE</w:t>
      </w:r>
    </w:p>
    <w:p w14:paraId="0159D23B" w14:textId="77777777" w:rsidR="006468FD" w:rsidRDefault="005A7E79" w:rsidP="0036722C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  <w:r w:rsidRPr="007905BC">
        <w:rPr>
          <w:rFonts w:ascii="Bookman Old Style" w:hAnsi="Bookman Old Style"/>
        </w:rPr>
        <w:t xml:space="preserve">A iniciativa legislativa está em conformidade com os princípios e normas estabelecidas pela Constituição Federal de 1988, </w:t>
      </w:r>
      <w:r w:rsidR="00E85829" w:rsidRPr="007905BC">
        <w:rPr>
          <w:rFonts w:ascii="Bookman Old Style" w:hAnsi="Bookman Old Style"/>
        </w:rPr>
        <w:t>o Projeto de Lei encontra respaldo na competência municipal prevista no art. 30, incisos I e II da Constituição Federal, que autoriza os municípios a legislar sobre assuntos de interesse local e suplementar a legislação federal e estadual no que couber</w:t>
      </w:r>
      <w:r w:rsidR="007905BC" w:rsidRPr="007905BC">
        <w:rPr>
          <w:rFonts w:ascii="Bookman Old Style" w:hAnsi="Bookman Old Style"/>
        </w:rPr>
        <w:t xml:space="preserve">. </w:t>
      </w:r>
    </w:p>
    <w:p w14:paraId="40004C2B" w14:textId="0C993674" w:rsidR="0036722C" w:rsidRPr="0036722C" w:rsidRDefault="0036722C" w:rsidP="0036722C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  <w:r w:rsidRPr="0036722C">
        <w:rPr>
          <w:rFonts w:ascii="Bookman Old Style" w:hAnsi="Bookman Old Style"/>
        </w:rPr>
        <w:t xml:space="preserve">O Projeto de Lei que institui, no Município de Natal, a Campanha “Um Olhar, o Rosa é Delas” apresenta natureza essencialmente educativa, preventiva e de mobilização social, voltada à promoção da saúde da mulher, à conscientização sobre o diagnóstico precoce do câncer de mama e ao acolhimento emocional das mulheres em tratamento ou recuperação. A proposição, conforme se observa de seu conteúdo, não cria qualquer despesa obrigatória de caráter continuado, tampouco estabelece estrutura administrativa nova ou benefícios </w:t>
      </w:r>
      <w:r w:rsidRPr="0036722C">
        <w:rPr>
          <w:rFonts w:ascii="Bookman Old Style" w:hAnsi="Bookman Old Style"/>
        </w:rPr>
        <w:lastRenderedPageBreak/>
        <w:t>financeiros permanentes. Ao contrário, suas ações são plenamente compatíveis com atividades já desenvolvidas pela gestão municipal, sobretudo no âmbito da Secretaria Municipal de Políticas para as Mulheres e da Secretaria Municipal de Saúde, que historicamente coordenam campanhas de prevenção, enfrentamento ao câncer e cuidado integral das mulheres.</w:t>
      </w:r>
    </w:p>
    <w:p w14:paraId="64FEF55C" w14:textId="77777777" w:rsidR="0036722C" w:rsidRDefault="0036722C" w:rsidP="0036722C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  <w:r w:rsidRPr="0036722C">
        <w:rPr>
          <w:rFonts w:ascii="Bookman Old Style" w:hAnsi="Bookman Old Style"/>
        </w:rPr>
        <w:t>O Art. 5º autoriza que a execução das ações previstas possa ocorrer por meio de instituições públicas, entidades da sociedade civil e empresas privadas, o que reforça o caráter colaborativo da medida e reduz substancialmente a necessidade de despesas diretas por parte do Município, favorecendo a formação de redes de apoio e parcerias. Já o Art. 6º estabelece que eventuais custos decorrentes da Campanha correrão por conta de dotações orçamentárias próprias, suplementadas se necessário, o que assegura conformidade com o disposto na Lei de Responsabilidade Fiscal, especialmente no que se refere à previsão orçamentária prévia e à necessidade de indicação de fonte de custeio quando houver despesa.</w:t>
      </w:r>
    </w:p>
    <w:p w14:paraId="397D0CC4" w14:textId="77777777" w:rsidR="0036722C" w:rsidRDefault="0036722C" w:rsidP="005B543E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  <w:r w:rsidRPr="0036722C">
        <w:rPr>
          <w:rFonts w:ascii="Bookman Old Style" w:hAnsi="Bookman Old Style"/>
        </w:rPr>
        <w:t xml:space="preserve">Dessa forma, constata-se que o Projeto de Lei </w:t>
      </w:r>
      <w:proofErr w:type="gramStart"/>
      <w:r w:rsidRPr="0036722C">
        <w:rPr>
          <w:rFonts w:ascii="Bookman Old Style" w:hAnsi="Bookman Old Style"/>
        </w:rPr>
        <w:t>revela-se</w:t>
      </w:r>
      <w:proofErr w:type="gramEnd"/>
      <w:r w:rsidRPr="0036722C">
        <w:rPr>
          <w:rFonts w:ascii="Bookman Old Style" w:hAnsi="Bookman Old Style"/>
        </w:rPr>
        <w:t xml:space="preserve"> financeiramente viável, orçamentariamente compatível e fiscalmente adequado, atendendo aos princípios da economicidade, da eficiência e do interesse público. A Campanha proposta amplia e fortalece políticas preventivas já existentes, sem gerar encargos adicionais significativos ao erário municipal.</w:t>
      </w:r>
    </w:p>
    <w:p w14:paraId="5E3FEE32" w14:textId="6548EB70" w:rsidR="009D19C8" w:rsidRDefault="009D19C8" w:rsidP="005B543E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  <w:r w:rsidRPr="009D19C8">
        <w:rPr>
          <w:rFonts w:ascii="Bookman Old Style" w:hAnsi="Bookman Old Style"/>
        </w:rPr>
        <w:t>A análise da presente proposição se insere no âmbito de competência desta Comissão, conforme dispõe o art. 7</w:t>
      </w:r>
      <w:r w:rsidR="005B543E">
        <w:rPr>
          <w:rFonts w:ascii="Bookman Old Style" w:hAnsi="Bookman Old Style"/>
        </w:rPr>
        <w:t>2</w:t>
      </w:r>
      <w:r w:rsidRPr="009D19C8">
        <w:rPr>
          <w:rFonts w:ascii="Bookman Old Style" w:hAnsi="Bookman Old Style"/>
        </w:rPr>
        <w:t xml:space="preserve"> do Regimento Interno da Câmara Municipal de Natal, especialmente em seu inciso I, </w:t>
      </w:r>
      <w:r w:rsidRPr="009D19C8">
        <w:rPr>
          <w:rFonts w:ascii="Bookman Old Style" w:hAnsi="Bookman Old Style"/>
        </w:rPr>
        <w:lastRenderedPageBreak/>
        <w:t>que estabelece como atribuição da Comissão “</w:t>
      </w:r>
      <w:r w:rsidR="005B543E" w:rsidRPr="005B543E">
        <w:rPr>
          <w:rFonts w:ascii="Bookman Old Style" w:hAnsi="Bookman Old Style"/>
        </w:rPr>
        <w:t>I - aspectos financeiros e orçamentários de quaisquer proposições, quanto à sua compatibilidade com o Plano Plurianual de Investimentos, a Lei de Diretrizes Orçamentárias e o Orçamento Anual e quanto à sua adequação a eles;</w:t>
      </w:r>
      <w:r w:rsidRPr="009D19C8">
        <w:rPr>
          <w:rFonts w:ascii="Bookman Old Style" w:hAnsi="Bookman Old Style"/>
        </w:rPr>
        <w:t xml:space="preserve">”. </w:t>
      </w:r>
    </w:p>
    <w:p w14:paraId="69AF4F83" w14:textId="77777777" w:rsidR="009D19C8" w:rsidRPr="009D19C8" w:rsidRDefault="009D19C8" w:rsidP="00A6566C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</w:p>
    <w:p w14:paraId="60931D66" w14:textId="77777777" w:rsidR="005A7E79" w:rsidRPr="009960AA" w:rsidRDefault="005A7E79" w:rsidP="005A7E79">
      <w:pPr>
        <w:pStyle w:val="NormalWeb"/>
        <w:numPr>
          <w:ilvl w:val="0"/>
          <w:numId w:val="1"/>
        </w:numPr>
        <w:rPr>
          <w:rFonts w:ascii="Bookman Old Style" w:hAnsi="Bookman Old Style"/>
        </w:rPr>
      </w:pPr>
      <w:r w:rsidRPr="009960AA">
        <w:rPr>
          <w:rStyle w:val="Forte"/>
          <w:rFonts w:ascii="Bookman Old Style" w:hAnsi="Bookman Old Style"/>
        </w:rPr>
        <w:t>CONCLUSÃO</w:t>
      </w:r>
    </w:p>
    <w:p w14:paraId="20D00946" w14:textId="599E1043" w:rsidR="00F04F98" w:rsidRPr="005309E4" w:rsidRDefault="005A7E79" w:rsidP="005A7E7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  <w:r w:rsidRPr="005309E4">
        <w:rPr>
          <w:rFonts w:ascii="Bookman Old Style" w:hAnsi="Bookman Old Style"/>
        </w:rPr>
        <w:t xml:space="preserve">Diante do exposto, verifica-se que o Projeto de Lei nº </w:t>
      </w:r>
      <w:r w:rsidR="0036722C">
        <w:rPr>
          <w:rFonts w:ascii="Bookman Old Style" w:hAnsi="Bookman Old Style"/>
        </w:rPr>
        <w:t>516</w:t>
      </w:r>
      <w:r w:rsidRPr="005309E4">
        <w:rPr>
          <w:rFonts w:ascii="Bookman Old Style" w:hAnsi="Bookman Old Style"/>
        </w:rPr>
        <w:t>/202</w:t>
      </w:r>
      <w:r w:rsidR="00664938">
        <w:rPr>
          <w:rFonts w:ascii="Bookman Old Style" w:hAnsi="Bookman Old Style"/>
        </w:rPr>
        <w:t>5</w:t>
      </w:r>
      <w:r w:rsidR="005B543E" w:rsidRPr="005309E4">
        <w:rPr>
          <w:rFonts w:ascii="Bookman Old Style" w:hAnsi="Bookman Old Style"/>
        </w:rPr>
        <w:t>, trata-se de matéria de interesse local, juridicamente adequada, e financeiramente compatível com os princípios da responsabilidade fiscal, sem impacto orçamentário direto imediato</w:t>
      </w:r>
      <w:r w:rsidR="005309E4" w:rsidRPr="005309E4">
        <w:rPr>
          <w:rFonts w:ascii="Bookman Old Style" w:hAnsi="Bookman Old Style"/>
        </w:rPr>
        <w:t>.</w:t>
      </w:r>
    </w:p>
    <w:p w14:paraId="388B91C1" w14:textId="02DCD887" w:rsidR="005A7E79" w:rsidRPr="009960AA" w:rsidRDefault="005A7E79" w:rsidP="005A7E7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Bookman Old Style" w:hAnsi="Bookman Old Style"/>
        </w:rPr>
      </w:pPr>
      <w:r w:rsidRPr="009960AA">
        <w:rPr>
          <w:rFonts w:ascii="Bookman Old Style" w:hAnsi="Bookman Old Style"/>
        </w:rPr>
        <w:t>Pelo exposto,</w:t>
      </w:r>
      <w:r>
        <w:rPr>
          <w:rFonts w:ascii="Bookman Old Style" w:hAnsi="Bookman Old Style"/>
        </w:rPr>
        <w:t xml:space="preserve"> </w:t>
      </w:r>
      <w:r w:rsidRPr="007D4C94">
        <w:rPr>
          <w:rFonts w:ascii="Bookman Old Style" w:hAnsi="Bookman Old Style"/>
        </w:rPr>
        <w:t xml:space="preserve">ao que cabe analisar, </w:t>
      </w:r>
      <w:r>
        <w:rPr>
          <w:rFonts w:ascii="Bookman Old Style" w:hAnsi="Bookman Old Style"/>
        </w:rPr>
        <w:t>n</w:t>
      </w:r>
      <w:r w:rsidRPr="007D4C94">
        <w:rPr>
          <w:rFonts w:ascii="Bookman Old Style" w:hAnsi="Bookman Old Style"/>
        </w:rPr>
        <w:t>esta Comissão,</w:t>
      </w:r>
      <w:r w:rsidRPr="009960AA">
        <w:rPr>
          <w:rFonts w:ascii="Bookman Old Style" w:hAnsi="Bookman Old Style"/>
        </w:rPr>
        <w:t xml:space="preserve"> </w:t>
      </w:r>
      <w:r>
        <w:rPr>
          <w:rStyle w:val="Forte"/>
          <w:rFonts w:ascii="Bookman Old Style" w:hAnsi="Bookman Old Style"/>
        </w:rPr>
        <w:t>o</w:t>
      </w:r>
      <w:r w:rsidRPr="007D4C94">
        <w:rPr>
          <w:rStyle w:val="Forte"/>
          <w:rFonts w:ascii="Bookman Old Style" w:hAnsi="Bookman Old Style"/>
        </w:rPr>
        <w:t xml:space="preserve"> parecer é FAVORÁVEL à aprovação do Projeto de Lei nº </w:t>
      </w:r>
      <w:r w:rsidR="00CD7344">
        <w:rPr>
          <w:rStyle w:val="Forte"/>
          <w:rFonts w:ascii="Bookman Old Style" w:hAnsi="Bookman Old Style"/>
        </w:rPr>
        <w:t>516</w:t>
      </w:r>
      <w:r w:rsidRPr="007D4C94">
        <w:rPr>
          <w:rStyle w:val="Forte"/>
          <w:rFonts w:ascii="Bookman Old Style" w:hAnsi="Bookman Old Style"/>
        </w:rPr>
        <w:t>/202</w:t>
      </w:r>
      <w:r w:rsidR="00664938">
        <w:rPr>
          <w:rStyle w:val="Forte"/>
          <w:rFonts w:ascii="Bookman Old Style" w:hAnsi="Bookman Old Style"/>
        </w:rPr>
        <w:t>5</w:t>
      </w:r>
      <w:r>
        <w:rPr>
          <w:rStyle w:val="Forte"/>
          <w:rFonts w:ascii="Bookman Old Style" w:hAnsi="Bookman Old Style"/>
        </w:rPr>
        <w:t>.</w:t>
      </w:r>
    </w:p>
    <w:p w14:paraId="4F1D1475" w14:textId="39B70BC0" w:rsidR="005309E4" w:rsidRDefault="005A7E79" w:rsidP="005309E4">
      <w:pPr>
        <w:pStyle w:val="NormalWeb"/>
        <w:jc w:val="center"/>
        <w:rPr>
          <w:rFonts w:ascii="Bookman Old Style" w:hAnsi="Bookman Old Style"/>
        </w:rPr>
      </w:pPr>
      <w:r w:rsidRPr="009960AA">
        <w:rPr>
          <w:rFonts w:ascii="Bookman Old Style" w:hAnsi="Bookman Old Style"/>
        </w:rPr>
        <w:t xml:space="preserve">Sala das Comissões, </w:t>
      </w:r>
      <w:r w:rsidR="00CD7344">
        <w:rPr>
          <w:rFonts w:ascii="Bookman Old Style" w:hAnsi="Bookman Old Style"/>
        </w:rPr>
        <w:t>21</w:t>
      </w:r>
      <w:r w:rsidRPr="009960AA">
        <w:rPr>
          <w:rFonts w:ascii="Bookman Old Style" w:hAnsi="Bookman Old Style"/>
        </w:rPr>
        <w:t xml:space="preserve"> de</w:t>
      </w:r>
      <w:r w:rsidR="005309E4">
        <w:rPr>
          <w:rFonts w:ascii="Bookman Old Style" w:hAnsi="Bookman Old Style"/>
        </w:rPr>
        <w:t xml:space="preserve"> </w:t>
      </w:r>
      <w:r w:rsidR="00CD7344">
        <w:rPr>
          <w:rFonts w:ascii="Bookman Old Style" w:hAnsi="Bookman Old Style"/>
        </w:rPr>
        <w:t>novembro</w:t>
      </w:r>
      <w:r w:rsidRPr="009960AA">
        <w:rPr>
          <w:rFonts w:ascii="Bookman Old Style" w:hAnsi="Bookman Old Style"/>
        </w:rPr>
        <w:t xml:space="preserve"> de 2025.</w:t>
      </w:r>
    </w:p>
    <w:p w14:paraId="4B950AB1" w14:textId="67DFE63A" w:rsidR="005309E4" w:rsidRDefault="005309E4" w:rsidP="005309E4">
      <w:pPr>
        <w:pStyle w:val="NormalWeb"/>
        <w:jc w:val="center"/>
        <w:rPr>
          <w:rStyle w:val="Forte"/>
          <w:rFonts w:ascii="Bookman Old Style" w:hAnsi="Bookman Old Style"/>
        </w:rPr>
      </w:pPr>
    </w:p>
    <w:p w14:paraId="3F8E73C6" w14:textId="77777777" w:rsidR="009D0E4C" w:rsidRDefault="009D0E4C" w:rsidP="009D0E4C">
      <w:pPr>
        <w:pStyle w:val="NormalWeb"/>
        <w:spacing w:before="0" w:beforeAutospacing="0" w:after="0" w:afterAutospacing="0"/>
        <w:jc w:val="center"/>
        <w:rPr>
          <w:rStyle w:val="Forte"/>
          <w:rFonts w:ascii="Bookman Old Style" w:hAnsi="Bookman Old Style"/>
        </w:rPr>
      </w:pPr>
    </w:p>
    <w:p w14:paraId="2902C8C4" w14:textId="77777777" w:rsidR="009D0E4C" w:rsidRDefault="009D0E4C" w:rsidP="009D0E4C">
      <w:pPr>
        <w:pStyle w:val="NormalWeb"/>
        <w:spacing w:before="0" w:beforeAutospacing="0" w:after="0" w:afterAutospacing="0"/>
        <w:jc w:val="center"/>
        <w:rPr>
          <w:rStyle w:val="Forte"/>
          <w:rFonts w:ascii="Bookman Old Style" w:hAnsi="Bookman Old Style"/>
        </w:rPr>
      </w:pPr>
    </w:p>
    <w:p w14:paraId="0B154B8B" w14:textId="77777777" w:rsidR="009D0E4C" w:rsidRDefault="009D0E4C" w:rsidP="009D0E4C">
      <w:pPr>
        <w:pStyle w:val="NormalWeb"/>
        <w:spacing w:before="0" w:beforeAutospacing="0" w:after="0" w:afterAutospacing="0"/>
        <w:jc w:val="center"/>
        <w:rPr>
          <w:rStyle w:val="Forte"/>
          <w:rFonts w:ascii="Bookman Old Style" w:hAnsi="Bookman Old Style"/>
        </w:rPr>
      </w:pPr>
    </w:p>
    <w:p w14:paraId="1DFC01DB" w14:textId="6706CDE2" w:rsidR="009D0E4C" w:rsidRDefault="005F62CC" w:rsidP="009D0E4C">
      <w:pPr>
        <w:pStyle w:val="NormalWeb"/>
        <w:spacing w:before="0" w:beforeAutospacing="0" w:after="0" w:afterAutospacing="0"/>
        <w:jc w:val="center"/>
        <w:rPr>
          <w:rStyle w:val="Forte"/>
          <w:rFonts w:ascii="Bookman Old Style" w:hAnsi="Bookman Old Style"/>
        </w:rPr>
      </w:pPr>
      <w:r>
        <w:rPr>
          <w:rStyle w:val="Forte"/>
          <w:rFonts w:ascii="Bookman Old Style" w:hAnsi="Bookman Old Style"/>
        </w:rPr>
        <w:t>S</w:t>
      </w:r>
      <w:r w:rsidR="006E281A" w:rsidRPr="009960AA">
        <w:rPr>
          <w:rStyle w:val="Forte"/>
          <w:rFonts w:ascii="Bookman Old Style" w:hAnsi="Bookman Old Style"/>
        </w:rPr>
        <w:t>amanda Alves</w:t>
      </w:r>
    </w:p>
    <w:p w14:paraId="2118D4E2" w14:textId="6EED3AF7" w:rsidR="006E281A" w:rsidRDefault="005F62CC" w:rsidP="009D0E4C">
      <w:pPr>
        <w:pStyle w:val="NormalWeb"/>
        <w:spacing w:before="0" w:beforeAutospacing="0" w:after="0" w:afterAutospacing="0"/>
        <w:jc w:val="center"/>
      </w:pPr>
      <w:r w:rsidRPr="009960AA">
        <w:rPr>
          <w:rStyle w:val="Forte"/>
          <w:rFonts w:ascii="Bookman Old Style" w:hAnsi="Bookman Old Style"/>
        </w:rPr>
        <w:t>Vereadora</w:t>
      </w:r>
      <w:r w:rsidR="006E281A" w:rsidRPr="009960AA">
        <w:rPr>
          <w:rFonts w:ascii="Bookman Old Style" w:hAnsi="Bookman Old Style"/>
        </w:rPr>
        <w:br/>
        <w:t>Relatora</w:t>
      </w:r>
    </w:p>
    <w:sectPr w:rsidR="006E281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269D9" w14:textId="77777777" w:rsidR="000651A6" w:rsidRDefault="000651A6" w:rsidP="00B93474">
      <w:pPr>
        <w:spacing w:after="0" w:line="240" w:lineRule="auto"/>
      </w:pPr>
      <w:r>
        <w:separator/>
      </w:r>
    </w:p>
  </w:endnote>
  <w:endnote w:type="continuationSeparator" w:id="0">
    <w:p w14:paraId="6288B0D2" w14:textId="77777777" w:rsidR="000651A6" w:rsidRDefault="000651A6" w:rsidP="00B9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6F74" w14:textId="4146D6E4" w:rsidR="00B93474" w:rsidRPr="002015B2" w:rsidRDefault="00B93474" w:rsidP="00B93474">
    <w:pPr>
      <w:pStyle w:val="Rodap"/>
      <w:ind w:hanging="2"/>
      <w:jc w:val="center"/>
      <w:rPr>
        <w:rFonts w:asciiTheme="majorHAnsi" w:hAnsiTheme="majorHAnsi" w:cstheme="majorHAnsi"/>
        <w:color w:val="3B3838" w:themeColor="background2" w:themeShade="40"/>
        <w:sz w:val="24"/>
        <w:szCs w:val="24"/>
      </w:rPr>
    </w:pPr>
    <w:r>
      <w:rPr>
        <w:rFonts w:asciiTheme="majorHAnsi" w:hAnsiTheme="majorHAnsi" w:cstheme="majorHAnsi"/>
        <w:color w:val="3B3838" w:themeColor="background2" w:themeShade="40"/>
        <w:sz w:val="24"/>
        <w:szCs w:val="24"/>
      </w:rPr>
      <w:br/>
    </w:r>
    <w:r w:rsidRPr="002015B2">
      <w:rPr>
        <w:rFonts w:asciiTheme="majorHAnsi" w:hAnsiTheme="majorHAnsi" w:cstheme="majorHAnsi"/>
        <w:color w:val="3B3838" w:themeColor="background2" w:themeShade="40"/>
        <w:sz w:val="24"/>
        <w:szCs w:val="24"/>
      </w:rPr>
      <w:t>Contato: (84) 99924-4794/ Rua Jundiaí, 546, Tirol, Natal/RN, CEP: 59020-120</w:t>
    </w:r>
  </w:p>
  <w:p w14:paraId="7384AE72" w14:textId="77777777" w:rsidR="00B93474" w:rsidRPr="002015B2" w:rsidRDefault="00B93474" w:rsidP="00B93474">
    <w:pPr>
      <w:pStyle w:val="Rodap"/>
      <w:ind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3B3838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44254E8A" w14:textId="77777777" w:rsidR="00B93474" w:rsidRDefault="00B93474" w:rsidP="00B93474">
    <w:pPr>
      <w:pStyle w:val="Rodap"/>
      <w:ind w:hanging="2"/>
    </w:pPr>
  </w:p>
  <w:p w14:paraId="74B4CF7F" w14:textId="77777777" w:rsidR="00B93474" w:rsidRDefault="00B934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E0A8C" w14:textId="77777777" w:rsidR="000651A6" w:rsidRDefault="000651A6" w:rsidP="00B93474">
      <w:pPr>
        <w:spacing w:after="0" w:line="240" w:lineRule="auto"/>
      </w:pPr>
      <w:r>
        <w:separator/>
      </w:r>
    </w:p>
  </w:footnote>
  <w:footnote w:type="continuationSeparator" w:id="0">
    <w:p w14:paraId="3383FCE6" w14:textId="77777777" w:rsidR="000651A6" w:rsidRDefault="000651A6" w:rsidP="00B93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75C4" w14:textId="351B6F86" w:rsidR="00B93474" w:rsidRPr="00B93474" w:rsidRDefault="00B93474" w:rsidP="00B93474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6210B54E" wp14:editId="36085F08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7A328CBF" wp14:editId="004E693C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3499F9" w14:textId="77777777" w:rsidR="00B93474" w:rsidRPr="004E0A91" w:rsidRDefault="00B93474" w:rsidP="00B93474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cstheme="minorHAnsi"/>
        <w:b/>
        <w:bCs/>
        <w:color w:val="000000"/>
        <w:sz w:val="24"/>
        <w:szCs w:val="24"/>
      </w:rPr>
    </w:pPr>
    <w:r w:rsidRPr="004E0A91">
      <w:rPr>
        <w:rFonts w:cstheme="minorHAnsi"/>
        <w:b/>
        <w:bCs/>
        <w:color w:val="000000"/>
        <w:sz w:val="24"/>
        <w:szCs w:val="24"/>
      </w:rPr>
      <w:t>CÂMARA MUNICIPAL DO NATAL/RN</w:t>
    </w:r>
  </w:p>
  <w:p w14:paraId="4E31F5E8" w14:textId="1F30FB0A" w:rsidR="00B93474" w:rsidRDefault="00B93474" w:rsidP="00B93474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cstheme="minorHAnsi"/>
        <w:b/>
        <w:bCs/>
        <w:color w:val="000000"/>
        <w:sz w:val="24"/>
        <w:szCs w:val="24"/>
      </w:rPr>
    </w:pPr>
    <w:r w:rsidRPr="004E0A91">
      <w:rPr>
        <w:rFonts w:cstheme="minorHAnsi"/>
        <w:b/>
        <w:bCs/>
        <w:color w:val="000000"/>
        <w:sz w:val="24"/>
        <w:szCs w:val="24"/>
      </w:rPr>
      <w:t xml:space="preserve">GABINETE DA VEREADORA SAMANDA </w:t>
    </w:r>
    <w:r>
      <w:rPr>
        <w:rFonts w:cstheme="minorHAnsi"/>
        <w:b/>
        <w:bCs/>
        <w:color w:val="000000"/>
        <w:sz w:val="24"/>
        <w:szCs w:val="24"/>
      </w:rPr>
      <w:t>–</w:t>
    </w:r>
    <w:r w:rsidRPr="004E0A91">
      <w:rPr>
        <w:rFonts w:cstheme="minorHAnsi"/>
        <w:b/>
        <w:bCs/>
        <w:color w:val="000000"/>
        <w:sz w:val="24"/>
        <w:szCs w:val="24"/>
      </w:rPr>
      <w:t xml:space="preserve"> PT</w:t>
    </w:r>
  </w:p>
  <w:p w14:paraId="434A6DA4" w14:textId="77777777" w:rsidR="00B93474" w:rsidRPr="00B93474" w:rsidRDefault="00B93474" w:rsidP="00B93474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cstheme="minorHAnsi"/>
        <w:b/>
        <w:bCs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E71CF"/>
    <w:multiLevelType w:val="hybridMultilevel"/>
    <w:tmpl w:val="233AC0C6"/>
    <w:lvl w:ilvl="0" w:tplc="26A4C1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58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1A"/>
    <w:rsid w:val="00014A88"/>
    <w:rsid w:val="0003231F"/>
    <w:rsid w:val="000651A6"/>
    <w:rsid w:val="000E0DB4"/>
    <w:rsid w:val="00182FD8"/>
    <w:rsid w:val="00277101"/>
    <w:rsid w:val="0036722C"/>
    <w:rsid w:val="003809E9"/>
    <w:rsid w:val="00395697"/>
    <w:rsid w:val="003B75DD"/>
    <w:rsid w:val="003F51B4"/>
    <w:rsid w:val="00404227"/>
    <w:rsid w:val="0040550A"/>
    <w:rsid w:val="00422382"/>
    <w:rsid w:val="00512063"/>
    <w:rsid w:val="00524508"/>
    <w:rsid w:val="005309E4"/>
    <w:rsid w:val="00533EB2"/>
    <w:rsid w:val="00540A21"/>
    <w:rsid w:val="005419A8"/>
    <w:rsid w:val="00567FC8"/>
    <w:rsid w:val="005A7E79"/>
    <w:rsid w:val="005B543E"/>
    <w:rsid w:val="005F62CC"/>
    <w:rsid w:val="006468FD"/>
    <w:rsid w:val="00664938"/>
    <w:rsid w:val="006A4544"/>
    <w:rsid w:val="006E281A"/>
    <w:rsid w:val="00704EF2"/>
    <w:rsid w:val="00731713"/>
    <w:rsid w:val="00732EFA"/>
    <w:rsid w:val="007905BC"/>
    <w:rsid w:val="007915C0"/>
    <w:rsid w:val="007C6D70"/>
    <w:rsid w:val="007D4C94"/>
    <w:rsid w:val="00884E52"/>
    <w:rsid w:val="008E3202"/>
    <w:rsid w:val="00914B73"/>
    <w:rsid w:val="009617DA"/>
    <w:rsid w:val="00965839"/>
    <w:rsid w:val="00973185"/>
    <w:rsid w:val="009734CE"/>
    <w:rsid w:val="00974A14"/>
    <w:rsid w:val="00974ADF"/>
    <w:rsid w:val="009960AA"/>
    <w:rsid w:val="009A06F4"/>
    <w:rsid w:val="009D0E4C"/>
    <w:rsid w:val="009D19C8"/>
    <w:rsid w:val="009F0E52"/>
    <w:rsid w:val="00A318C7"/>
    <w:rsid w:val="00A6566C"/>
    <w:rsid w:val="00AB0BAB"/>
    <w:rsid w:val="00AB219A"/>
    <w:rsid w:val="00AD67B5"/>
    <w:rsid w:val="00AE5E47"/>
    <w:rsid w:val="00B102F7"/>
    <w:rsid w:val="00B14841"/>
    <w:rsid w:val="00B16CFB"/>
    <w:rsid w:val="00B81106"/>
    <w:rsid w:val="00B86681"/>
    <w:rsid w:val="00B93474"/>
    <w:rsid w:val="00BE3195"/>
    <w:rsid w:val="00C77851"/>
    <w:rsid w:val="00CD118F"/>
    <w:rsid w:val="00CD7344"/>
    <w:rsid w:val="00DC1406"/>
    <w:rsid w:val="00DE5CA0"/>
    <w:rsid w:val="00E1476D"/>
    <w:rsid w:val="00E85829"/>
    <w:rsid w:val="00F0279B"/>
    <w:rsid w:val="00F04F98"/>
    <w:rsid w:val="00F07E80"/>
    <w:rsid w:val="00F2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99B6"/>
  <w15:chartTrackingRefBased/>
  <w15:docId w15:val="{762DBBDE-F5C5-4518-B271-C4CA439C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281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0279B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0279B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F0279B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7915C0"/>
    <w:rPr>
      <w:i/>
      <w:iCs/>
    </w:rPr>
  </w:style>
  <w:style w:type="paragraph" w:styleId="Rodap">
    <w:name w:val="footer"/>
    <w:basedOn w:val="Normal"/>
    <w:link w:val="RodapChar"/>
    <w:unhideWhenUsed/>
    <w:rsid w:val="00B93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93474"/>
  </w:style>
  <w:style w:type="character" w:styleId="Hyperlink">
    <w:name w:val="Hyperlink"/>
    <w:basedOn w:val="Fontepargpadro"/>
    <w:uiPriority w:val="99"/>
    <w:unhideWhenUsed/>
    <w:rsid w:val="00B934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5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Office</dc:creator>
  <cp:keywords/>
  <dc:description/>
  <cp:lastModifiedBy>usuario</cp:lastModifiedBy>
  <cp:revision>2</cp:revision>
  <dcterms:created xsi:type="dcterms:W3CDTF">2025-11-26T01:39:00Z</dcterms:created>
  <dcterms:modified xsi:type="dcterms:W3CDTF">2025-11-26T01:39:00Z</dcterms:modified>
</cp:coreProperties>
</file>