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DFE40" w14:textId="77777777" w:rsidR="0031571A" w:rsidRPr="00E634F0" w:rsidRDefault="0031571A" w:rsidP="00E634F0">
      <w:pPr>
        <w:pStyle w:val="Ttulo1"/>
        <w:tabs>
          <w:tab w:val="left" w:pos="2179"/>
        </w:tabs>
        <w:spacing w:before="1" w:line="360" w:lineRule="auto"/>
        <w:rPr>
          <w:rFonts w:ascii="Cambria" w:hAnsi="Cambria" w:cs="Arial"/>
          <w:b/>
          <w:bCs/>
          <w:sz w:val="24"/>
          <w:szCs w:val="24"/>
        </w:rPr>
      </w:pPr>
      <w:r w:rsidRPr="00E634F0">
        <w:rPr>
          <w:rFonts w:ascii="Cambria" w:hAnsi="Cambria" w:cs="Arial"/>
          <w:b/>
          <w:bCs/>
          <w:sz w:val="24"/>
          <w:szCs w:val="24"/>
        </w:rPr>
        <w:t>PROJETO DE LEI Nº</w:t>
      </w:r>
      <w:r w:rsidRPr="00E634F0">
        <w:rPr>
          <w:rFonts w:ascii="Cambria" w:hAnsi="Cambria" w:cs="Arial"/>
          <w:b/>
          <w:bCs/>
          <w:sz w:val="24"/>
          <w:szCs w:val="24"/>
        </w:rPr>
        <w:tab/>
        <w:t>/ 2025</w:t>
      </w:r>
    </w:p>
    <w:p w14:paraId="04B18EE2" w14:textId="77777777" w:rsidR="005A7E79" w:rsidRPr="00E634F0" w:rsidRDefault="005A7E79" w:rsidP="00E634F0">
      <w:pPr>
        <w:pStyle w:val="SemEspaamento"/>
        <w:spacing w:line="360" w:lineRule="auto"/>
        <w:rPr>
          <w:rFonts w:ascii="Cambria" w:hAnsi="Cambria" w:cs="Arial"/>
          <w:sz w:val="24"/>
          <w:szCs w:val="24"/>
        </w:rPr>
      </w:pPr>
    </w:p>
    <w:p w14:paraId="462A9883" w14:textId="5AFFD0DB" w:rsidR="00821190" w:rsidRPr="00E634F0" w:rsidRDefault="00E634F0" w:rsidP="00E634F0">
      <w:pPr>
        <w:spacing w:line="276" w:lineRule="auto"/>
        <w:ind w:left="2835"/>
        <w:jc w:val="both"/>
        <w:rPr>
          <w:rFonts w:ascii="Cambria" w:hAnsi="Cambria" w:cs="Arial"/>
          <w:sz w:val="24"/>
          <w:szCs w:val="24"/>
        </w:rPr>
      </w:pPr>
      <w:r w:rsidRPr="00E634F0">
        <w:rPr>
          <w:rFonts w:ascii="Cambria" w:hAnsi="Cambria" w:cs="Arial"/>
          <w:sz w:val="24"/>
          <w:szCs w:val="24"/>
        </w:rPr>
        <w:t>INSTITUI O PROGRAMA “MATERNIDADE ACOLHIDA” NO ÂMBITO DO MUNICÍPIO DE NATAL/RN, VOLTADO À PROTEÇÃO INTEGRAL DE GESTANTES E MÃES EM SITUAÇÃO DE RUA, E DÁ OUTRAS PROVIDÊNCIAS.</w:t>
      </w:r>
      <w:r w:rsidRPr="00E634F0">
        <w:rPr>
          <w:rFonts w:ascii="Cambria" w:hAnsi="Cambria" w:cs="Arial"/>
          <w:sz w:val="24"/>
          <w:szCs w:val="24"/>
        </w:rPr>
        <w:br/>
      </w:r>
    </w:p>
    <w:p w14:paraId="54991EC9" w14:textId="113EF8C9" w:rsidR="000E02C8" w:rsidRPr="00E634F0" w:rsidRDefault="000E02C8" w:rsidP="00E634F0">
      <w:pPr>
        <w:pStyle w:val="NormalWeb"/>
        <w:spacing w:before="0" w:beforeAutospacing="0" w:after="0" w:afterAutospacing="0" w:line="360" w:lineRule="auto"/>
        <w:rPr>
          <w:rFonts w:ascii="Cambria" w:hAnsi="Cambria" w:cs="Arial"/>
        </w:rPr>
      </w:pPr>
    </w:p>
    <w:p w14:paraId="49A45FE6" w14:textId="0A2DAE6D" w:rsidR="00821190" w:rsidRPr="00E634F0" w:rsidRDefault="00821190" w:rsidP="00E634F0">
      <w:pPr>
        <w:spacing w:after="0" w:line="360" w:lineRule="auto"/>
        <w:rPr>
          <w:rFonts w:ascii="Cambria" w:hAnsi="Cambria" w:cs="Arial"/>
          <w:sz w:val="24"/>
          <w:szCs w:val="24"/>
          <w:lang w:val="pt-PT"/>
        </w:rPr>
      </w:pPr>
      <w:r w:rsidRPr="00E634F0">
        <w:rPr>
          <w:rFonts w:ascii="Cambria" w:hAnsi="Cambria" w:cs="Arial"/>
          <w:sz w:val="24"/>
          <w:szCs w:val="24"/>
          <w:lang w:val="pt-PT"/>
        </w:rPr>
        <w:t>O PREFEITO DO MUNICÍPIO DE NATAL, no uso de suas atribuições legais, faz saber que a CÂMARA MUNICIPAL D</w:t>
      </w:r>
      <w:r w:rsidR="00E634F0">
        <w:rPr>
          <w:rFonts w:ascii="Cambria" w:hAnsi="Cambria" w:cs="Arial"/>
          <w:sz w:val="24"/>
          <w:szCs w:val="24"/>
          <w:lang w:val="pt-PT"/>
        </w:rPr>
        <w:t>E</w:t>
      </w:r>
      <w:r w:rsidRPr="00E634F0">
        <w:rPr>
          <w:rFonts w:ascii="Cambria" w:hAnsi="Cambria" w:cs="Arial"/>
          <w:sz w:val="24"/>
          <w:szCs w:val="24"/>
          <w:lang w:val="pt-PT"/>
        </w:rPr>
        <w:t xml:space="preserve"> NATAL aprovou e eu sanciono a seguinte Lei:</w:t>
      </w:r>
    </w:p>
    <w:p w14:paraId="48F99400" w14:textId="77777777" w:rsidR="00821190" w:rsidRPr="00E634F0" w:rsidRDefault="00821190" w:rsidP="00E634F0">
      <w:pPr>
        <w:pStyle w:val="NormalWeb"/>
        <w:spacing w:before="0" w:beforeAutospacing="0" w:after="0" w:afterAutospacing="0" w:line="360" w:lineRule="auto"/>
        <w:jc w:val="both"/>
        <w:rPr>
          <w:rFonts w:ascii="Cambria" w:hAnsi="Cambria" w:cs="Arial"/>
        </w:rPr>
      </w:pPr>
    </w:p>
    <w:p w14:paraId="6A2B5916" w14:textId="57E709F3" w:rsidR="00821190" w:rsidRPr="00E634F0" w:rsidRDefault="00821190" w:rsidP="00E634F0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634F0">
        <w:rPr>
          <w:rFonts w:ascii="Cambria" w:hAnsi="Cambria" w:cs="Arial"/>
          <w:b/>
          <w:bCs/>
          <w:sz w:val="24"/>
          <w:szCs w:val="24"/>
        </w:rPr>
        <w:t>Art. 1</w:t>
      </w:r>
      <w:r w:rsidR="00E634F0">
        <w:rPr>
          <w:rFonts w:ascii="Cambria" w:hAnsi="Cambria" w:cs="Arial"/>
          <w:b/>
          <w:bCs/>
          <w:sz w:val="24"/>
          <w:szCs w:val="24"/>
        </w:rPr>
        <w:t>º</w:t>
      </w:r>
      <w:r w:rsidRPr="00E634F0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E634F0">
        <w:rPr>
          <w:rFonts w:ascii="Cambria" w:hAnsi="Cambria" w:cs="Arial"/>
          <w:sz w:val="24"/>
          <w:szCs w:val="24"/>
        </w:rPr>
        <w:t>Fica instituído, no âmbito do Município de Natal/RN, o Programa “Maternidade Acolhida”, destinado à proteção e acolhimento de gestantes, puérperas e mães com filhos de até 2 (dois) anos de idade em situação de rua ou em vulnerabilidade social extrema.</w:t>
      </w:r>
    </w:p>
    <w:p w14:paraId="2E40E78E" w14:textId="1C0573F3" w:rsidR="00821190" w:rsidRPr="00E634F0" w:rsidRDefault="00821190" w:rsidP="00E634F0">
      <w:pPr>
        <w:spacing w:line="360" w:lineRule="auto"/>
        <w:rPr>
          <w:rFonts w:ascii="Cambria" w:hAnsi="Cambria" w:cs="Arial"/>
          <w:sz w:val="24"/>
          <w:szCs w:val="24"/>
        </w:rPr>
      </w:pPr>
      <w:r w:rsidRPr="00E634F0">
        <w:rPr>
          <w:rFonts w:ascii="Cambria" w:hAnsi="Cambria" w:cs="Arial"/>
          <w:b/>
          <w:bCs/>
          <w:sz w:val="24"/>
          <w:szCs w:val="24"/>
        </w:rPr>
        <w:t>Art. 2</w:t>
      </w:r>
      <w:r w:rsidR="00E634F0">
        <w:rPr>
          <w:rFonts w:ascii="Cambria" w:hAnsi="Cambria" w:cs="Arial"/>
          <w:b/>
          <w:bCs/>
          <w:sz w:val="24"/>
          <w:szCs w:val="24"/>
        </w:rPr>
        <w:t>º</w:t>
      </w:r>
      <w:r w:rsidRPr="00E634F0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E634F0">
        <w:rPr>
          <w:rFonts w:ascii="Cambria" w:hAnsi="Cambria" w:cs="Arial"/>
          <w:sz w:val="24"/>
          <w:szCs w:val="24"/>
        </w:rPr>
        <w:t>O Programa</w:t>
      </w:r>
      <w:r w:rsidR="00E634F0">
        <w:rPr>
          <w:rFonts w:ascii="Cambria" w:hAnsi="Cambria" w:cs="Arial"/>
          <w:sz w:val="24"/>
          <w:szCs w:val="24"/>
        </w:rPr>
        <w:t xml:space="preserve"> “</w:t>
      </w:r>
      <w:r w:rsidR="00E634F0" w:rsidRPr="00E634F0">
        <w:rPr>
          <w:rFonts w:ascii="Cambria" w:hAnsi="Cambria" w:cs="Arial"/>
          <w:sz w:val="24"/>
          <w:szCs w:val="24"/>
        </w:rPr>
        <w:t>Maternidade Acolhida</w:t>
      </w:r>
      <w:r w:rsidR="00E634F0">
        <w:rPr>
          <w:rFonts w:ascii="Cambria" w:hAnsi="Cambria" w:cs="Arial"/>
          <w:sz w:val="24"/>
          <w:szCs w:val="24"/>
        </w:rPr>
        <w:t>”</w:t>
      </w:r>
      <w:r w:rsidRPr="00E634F0">
        <w:rPr>
          <w:rFonts w:ascii="Cambria" w:hAnsi="Cambria" w:cs="Arial"/>
          <w:sz w:val="24"/>
          <w:szCs w:val="24"/>
        </w:rPr>
        <w:t xml:space="preserve"> tem como objetivos:</w:t>
      </w:r>
      <w:r w:rsidRPr="00E634F0">
        <w:rPr>
          <w:rFonts w:ascii="Cambria" w:hAnsi="Cambria" w:cs="Arial"/>
          <w:sz w:val="24"/>
          <w:szCs w:val="24"/>
        </w:rPr>
        <w:br/>
        <w:t>I – garantir acolhimento institucional humanizado e seguro para gestantes e mães com seus filhos;</w:t>
      </w:r>
      <w:r w:rsidRPr="00E634F0">
        <w:rPr>
          <w:rFonts w:ascii="Cambria" w:hAnsi="Cambria" w:cs="Arial"/>
          <w:sz w:val="24"/>
          <w:szCs w:val="24"/>
        </w:rPr>
        <w:br/>
        <w:t>II – assegurar o acompanhamento pré-natal e pós-parto, com prioridade na rede municipal de saúde;</w:t>
      </w:r>
      <w:r w:rsidRPr="00E634F0">
        <w:rPr>
          <w:rFonts w:ascii="Cambria" w:hAnsi="Cambria" w:cs="Arial"/>
          <w:sz w:val="24"/>
          <w:szCs w:val="24"/>
        </w:rPr>
        <w:br/>
        <w:t>III – oferecer suporte psicossocial e educacional às beneficiárias;</w:t>
      </w:r>
      <w:r w:rsidRPr="00E634F0">
        <w:rPr>
          <w:rFonts w:ascii="Cambria" w:hAnsi="Cambria" w:cs="Arial"/>
          <w:sz w:val="24"/>
          <w:szCs w:val="24"/>
        </w:rPr>
        <w:br/>
        <w:t>IV – promover a inserção em políticas públicas de habitação, geração de renda e assistência social;</w:t>
      </w:r>
      <w:r w:rsidRPr="00E634F0">
        <w:rPr>
          <w:rFonts w:ascii="Cambria" w:hAnsi="Cambria" w:cs="Arial"/>
          <w:sz w:val="24"/>
          <w:szCs w:val="24"/>
        </w:rPr>
        <w:br/>
        <w:t>V – prevenir a separação forçada entre mães e filhos motivada unicamente por condição de vulnerabilidade.</w:t>
      </w:r>
    </w:p>
    <w:p w14:paraId="0F7E9963" w14:textId="183DE701" w:rsidR="00821190" w:rsidRPr="00E634F0" w:rsidRDefault="00821190" w:rsidP="00E634F0">
      <w:pPr>
        <w:spacing w:line="360" w:lineRule="auto"/>
        <w:rPr>
          <w:rFonts w:ascii="Cambria" w:hAnsi="Cambria" w:cs="Arial"/>
          <w:sz w:val="24"/>
          <w:szCs w:val="24"/>
        </w:rPr>
      </w:pPr>
      <w:r w:rsidRPr="00E634F0">
        <w:rPr>
          <w:rFonts w:ascii="Cambria" w:hAnsi="Cambria" w:cs="Arial"/>
          <w:b/>
          <w:bCs/>
          <w:sz w:val="24"/>
          <w:szCs w:val="24"/>
        </w:rPr>
        <w:lastRenderedPageBreak/>
        <w:br/>
        <w:t>Art. 3</w:t>
      </w:r>
      <w:r w:rsidR="00E634F0">
        <w:rPr>
          <w:rFonts w:ascii="Cambria" w:hAnsi="Cambria" w:cs="Arial"/>
          <w:b/>
          <w:bCs/>
          <w:sz w:val="24"/>
          <w:szCs w:val="24"/>
        </w:rPr>
        <w:t>º</w:t>
      </w:r>
      <w:r w:rsidRPr="00E634F0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E634F0">
        <w:rPr>
          <w:rFonts w:ascii="Cambria" w:hAnsi="Cambria" w:cs="Arial"/>
          <w:sz w:val="24"/>
          <w:szCs w:val="24"/>
        </w:rPr>
        <w:t>O acolhimento previsto nesta Lei deverá assegurar:</w:t>
      </w:r>
      <w:r w:rsidRPr="00E634F0">
        <w:rPr>
          <w:rFonts w:ascii="Cambria" w:hAnsi="Cambria" w:cs="Arial"/>
          <w:sz w:val="24"/>
          <w:szCs w:val="24"/>
        </w:rPr>
        <w:br/>
        <w:t>I – permanência conjunta da mãe e da criança, salvo por contraindicação médica;</w:t>
      </w:r>
      <w:r w:rsidRPr="00E634F0">
        <w:rPr>
          <w:rFonts w:ascii="Cambria" w:hAnsi="Cambria" w:cs="Arial"/>
          <w:sz w:val="24"/>
          <w:szCs w:val="24"/>
        </w:rPr>
        <w:br/>
        <w:t>II – atendimento por equipe multidisciplinar, composta por assistentes sociais, psicólogos, enfermeiros e educadores;</w:t>
      </w:r>
      <w:r w:rsidRPr="00E634F0">
        <w:rPr>
          <w:rFonts w:ascii="Cambria" w:hAnsi="Cambria" w:cs="Arial"/>
          <w:sz w:val="24"/>
          <w:szCs w:val="24"/>
        </w:rPr>
        <w:br/>
        <w:t>III – fornecimento de itens básicos de higiene e alimentação adequada;</w:t>
      </w:r>
      <w:r w:rsidRPr="00E634F0">
        <w:rPr>
          <w:rFonts w:ascii="Cambria" w:hAnsi="Cambria" w:cs="Arial"/>
          <w:sz w:val="24"/>
          <w:szCs w:val="24"/>
        </w:rPr>
        <w:br/>
        <w:t>IV – acompanhamento de saúde da mulher e da criança;</w:t>
      </w:r>
      <w:r w:rsidRPr="00E634F0">
        <w:rPr>
          <w:rFonts w:ascii="Cambria" w:hAnsi="Cambria" w:cs="Arial"/>
          <w:sz w:val="24"/>
          <w:szCs w:val="24"/>
        </w:rPr>
        <w:br/>
        <w:t>V – encaminhamento à rede de proteção, de acordo com cada caso.</w:t>
      </w:r>
    </w:p>
    <w:p w14:paraId="6BD60B6C" w14:textId="19D3CDE8" w:rsidR="00821190" w:rsidRPr="00E634F0" w:rsidRDefault="00821190" w:rsidP="00E634F0">
      <w:pPr>
        <w:spacing w:line="360" w:lineRule="auto"/>
        <w:rPr>
          <w:rFonts w:ascii="Cambria" w:hAnsi="Cambria" w:cs="Arial"/>
          <w:sz w:val="24"/>
          <w:szCs w:val="24"/>
        </w:rPr>
      </w:pPr>
      <w:r w:rsidRPr="00E634F0">
        <w:rPr>
          <w:rFonts w:ascii="Cambria" w:hAnsi="Cambria" w:cs="Arial"/>
          <w:b/>
          <w:bCs/>
          <w:sz w:val="24"/>
          <w:szCs w:val="24"/>
        </w:rPr>
        <w:t>Art. 4</w:t>
      </w:r>
      <w:r w:rsidR="00E634F0">
        <w:rPr>
          <w:rFonts w:ascii="Cambria" w:hAnsi="Cambria" w:cs="Arial"/>
          <w:b/>
          <w:bCs/>
          <w:sz w:val="24"/>
          <w:szCs w:val="24"/>
        </w:rPr>
        <w:t>º</w:t>
      </w:r>
      <w:r w:rsidRPr="00E634F0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E634F0">
        <w:rPr>
          <w:rFonts w:ascii="Cambria" w:hAnsi="Cambria" w:cs="Arial"/>
          <w:sz w:val="24"/>
          <w:szCs w:val="24"/>
        </w:rPr>
        <w:t>O Programa poderá ser executado por meio de:</w:t>
      </w:r>
      <w:r w:rsidRPr="00E634F0">
        <w:rPr>
          <w:rFonts w:ascii="Cambria" w:hAnsi="Cambria" w:cs="Arial"/>
          <w:sz w:val="24"/>
          <w:szCs w:val="24"/>
        </w:rPr>
        <w:br/>
        <w:t>I – unidades municipais de acolhimento já existentes, com adaptação de estrutura e equipe técnica;</w:t>
      </w:r>
      <w:r w:rsidRPr="00E634F0">
        <w:rPr>
          <w:rFonts w:ascii="Cambria" w:hAnsi="Cambria" w:cs="Arial"/>
          <w:sz w:val="24"/>
          <w:szCs w:val="24"/>
        </w:rPr>
        <w:br/>
        <w:t>II – parcerias com organizações da sociedade civil, mediante termo de colaboração ou fomento;</w:t>
      </w:r>
      <w:r w:rsidRPr="00E634F0">
        <w:rPr>
          <w:rFonts w:ascii="Cambria" w:hAnsi="Cambria" w:cs="Arial"/>
          <w:sz w:val="24"/>
          <w:szCs w:val="24"/>
        </w:rPr>
        <w:br/>
        <w:t>III – convênios com instituições hospitalares, universidades e entidades sem fins lucrativos.</w:t>
      </w:r>
    </w:p>
    <w:p w14:paraId="5ECD79F9" w14:textId="6D8F0E20" w:rsidR="00821190" w:rsidRPr="00E634F0" w:rsidRDefault="00821190" w:rsidP="00E634F0">
      <w:pPr>
        <w:spacing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E634F0">
        <w:rPr>
          <w:rFonts w:ascii="Cambria" w:hAnsi="Cambria" w:cs="Arial"/>
          <w:b/>
          <w:bCs/>
          <w:sz w:val="24"/>
          <w:szCs w:val="24"/>
        </w:rPr>
        <w:t>Art. 5</w:t>
      </w:r>
      <w:r w:rsidR="00E634F0">
        <w:rPr>
          <w:rFonts w:ascii="Cambria" w:hAnsi="Cambria" w:cs="Arial"/>
          <w:b/>
          <w:bCs/>
          <w:sz w:val="24"/>
          <w:szCs w:val="24"/>
        </w:rPr>
        <w:t>º</w:t>
      </w:r>
      <w:r w:rsidRPr="00E634F0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E634F0" w:rsidRPr="00E634F0">
        <w:rPr>
          <w:rFonts w:ascii="Cambria" w:hAnsi="Cambria" w:cs="Arial"/>
          <w:sz w:val="24"/>
          <w:szCs w:val="24"/>
        </w:rPr>
        <w:t>A execução das atividades previstas nesta Lei será realizada pelos órgãos municipais competentes, podendo contar com o apoio de entidades da sociedade civil.</w:t>
      </w:r>
      <w:r w:rsidRPr="00E634F0">
        <w:rPr>
          <w:rFonts w:ascii="Cambria" w:hAnsi="Cambria" w:cs="Arial"/>
          <w:sz w:val="24"/>
          <w:szCs w:val="24"/>
        </w:rPr>
        <w:t xml:space="preserve"> </w:t>
      </w:r>
    </w:p>
    <w:p w14:paraId="47C684D1" w14:textId="241DE174" w:rsidR="00821190" w:rsidRPr="00E634F0" w:rsidRDefault="00821190" w:rsidP="00E634F0">
      <w:pPr>
        <w:spacing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E634F0">
        <w:rPr>
          <w:rFonts w:ascii="Cambria" w:hAnsi="Cambria" w:cs="Arial"/>
          <w:b/>
          <w:bCs/>
          <w:sz w:val="24"/>
          <w:szCs w:val="24"/>
        </w:rPr>
        <w:t>Art. 6</w:t>
      </w:r>
      <w:r w:rsidR="00E634F0">
        <w:rPr>
          <w:rFonts w:ascii="Cambria" w:hAnsi="Cambria" w:cs="Arial"/>
          <w:b/>
          <w:bCs/>
          <w:sz w:val="24"/>
          <w:szCs w:val="24"/>
        </w:rPr>
        <w:t>º</w:t>
      </w:r>
      <w:r w:rsidRPr="00E634F0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E634F0">
        <w:rPr>
          <w:rFonts w:ascii="Cambria" w:hAnsi="Cambria" w:cs="Arial"/>
          <w:sz w:val="24"/>
          <w:szCs w:val="24"/>
        </w:rPr>
        <w:t>O Poder Executivo regulamentará esta Lei no prazo de 90 (noventa) dias a contar da data de sua publicação, definindo critérios de acesso, fluxos de atendimento e forma de articulação com as políticas de habitação e renda.</w:t>
      </w:r>
    </w:p>
    <w:p w14:paraId="4403BB0D" w14:textId="295EF47C" w:rsidR="00821190" w:rsidRPr="00E634F0" w:rsidRDefault="00821190" w:rsidP="00E634F0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634F0">
        <w:rPr>
          <w:rFonts w:ascii="Cambria" w:hAnsi="Cambria" w:cs="Arial"/>
          <w:b/>
          <w:bCs/>
          <w:sz w:val="24"/>
          <w:szCs w:val="24"/>
        </w:rPr>
        <w:t>Art. 7</w:t>
      </w:r>
      <w:r w:rsidR="00E634F0">
        <w:rPr>
          <w:rFonts w:ascii="Cambria" w:hAnsi="Cambria" w:cs="Arial"/>
          <w:b/>
          <w:bCs/>
          <w:sz w:val="24"/>
          <w:szCs w:val="24"/>
        </w:rPr>
        <w:t xml:space="preserve">º </w:t>
      </w:r>
      <w:r w:rsidRPr="00E634F0">
        <w:rPr>
          <w:rFonts w:ascii="Cambria" w:hAnsi="Cambria" w:cs="Arial"/>
          <w:sz w:val="24"/>
          <w:szCs w:val="24"/>
        </w:rPr>
        <w:t>As despesas decorrentes da execução desta Lei correrão por conta das dotações orçamentárias próprias, podendo ser suplementadas, se necessário.</w:t>
      </w:r>
    </w:p>
    <w:p w14:paraId="5E2BAE5F" w14:textId="5E6931E2" w:rsidR="00821190" w:rsidRPr="00E634F0" w:rsidRDefault="00821190" w:rsidP="00E634F0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14:paraId="7FAB542D" w14:textId="0C8A6457" w:rsidR="00821190" w:rsidRPr="00E634F0" w:rsidRDefault="00821190" w:rsidP="00E634F0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634F0">
        <w:rPr>
          <w:rFonts w:ascii="Cambria" w:hAnsi="Cambria" w:cs="Arial"/>
          <w:b/>
          <w:bCs/>
          <w:sz w:val="24"/>
          <w:szCs w:val="24"/>
        </w:rPr>
        <w:lastRenderedPageBreak/>
        <w:t>Art. 8</w:t>
      </w:r>
      <w:r w:rsidR="00E634F0">
        <w:rPr>
          <w:rFonts w:ascii="Cambria" w:hAnsi="Cambria" w:cs="Arial"/>
          <w:b/>
          <w:bCs/>
          <w:sz w:val="24"/>
          <w:szCs w:val="24"/>
        </w:rPr>
        <w:t xml:space="preserve">º </w:t>
      </w:r>
      <w:r w:rsidRPr="00E634F0">
        <w:rPr>
          <w:rFonts w:ascii="Cambria" w:hAnsi="Cambria" w:cs="Arial"/>
          <w:sz w:val="24"/>
          <w:szCs w:val="24"/>
        </w:rPr>
        <w:t>Esta Lei entra em vigor na data de sua publicação.</w:t>
      </w:r>
    </w:p>
    <w:p w14:paraId="57C80D30" w14:textId="77777777" w:rsidR="00821190" w:rsidRPr="00E634F0" w:rsidRDefault="00821190" w:rsidP="00E634F0">
      <w:pPr>
        <w:pStyle w:val="NormalWeb"/>
        <w:spacing w:before="0" w:beforeAutospacing="0" w:after="0" w:afterAutospacing="0" w:line="360" w:lineRule="auto"/>
        <w:rPr>
          <w:rFonts w:ascii="Cambria" w:hAnsi="Cambria" w:cs="Arial"/>
        </w:rPr>
      </w:pPr>
    </w:p>
    <w:p w14:paraId="6133F96D" w14:textId="77777777" w:rsidR="00821190" w:rsidRPr="00E634F0" w:rsidRDefault="00821190" w:rsidP="00E634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14:paraId="60E868AB" w14:textId="7EFA211F" w:rsidR="00821190" w:rsidRPr="00E634F0" w:rsidRDefault="00821190" w:rsidP="00E634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hAnsi="Cambria" w:cs="Arial"/>
          <w:color w:val="000000"/>
          <w:sz w:val="24"/>
          <w:szCs w:val="24"/>
        </w:rPr>
      </w:pPr>
      <w:r w:rsidRPr="00E634F0">
        <w:rPr>
          <w:rFonts w:ascii="Cambria" w:hAnsi="Cambria" w:cs="Arial"/>
          <w:color w:val="000000"/>
          <w:sz w:val="24"/>
          <w:szCs w:val="24"/>
        </w:rPr>
        <w:t xml:space="preserve">Sala de Sessões da Câmara Municipal de Natal, </w:t>
      </w:r>
      <w:r w:rsidR="002E3456">
        <w:rPr>
          <w:rFonts w:ascii="Cambria" w:hAnsi="Cambria" w:cs="Arial"/>
          <w:color w:val="000000"/>
          <w:sz w:val="24"/>
          <w:szCs w:val="24"/>
        </w:rPr>
        <w:t>11</w:t>
      </w:r>
      <w:r w:rsidRPr="00E634F0">
        <w:rPr>
          <w:rFonts w:ascii="Cambria" w:hAnsi="Cambria" w:cs="Arial"/>
          <w:color w:val="000000"/>
          <w:sz w:val="24"/>
          <w:szCs w:val="24"/>
        </w:rPr>
        <w:t xml:space="preserve"> de </w:t>
      </w:r>
      <w:proofErr w:type="gramStart"/>
      <w:r w:rsidR="002E3456">
        <w:rPr>
          <w:rFonts w:ascii="Cambria" w:hAnsi="Cambria" w:cs="Arial"/>
          <w:color w:val="000000"/>
          <w:sz w:val="24"/>
          <w:szCs w:val="24"/>
        </w:rPr>
        <w:t>Dezemb</w:t>
      </w:r>
      <w:r w:rsidRPr="00E634F0">
        <w:rPr>
          <w:rFonts w:ascii="Cambria" w:hAnsi="Cambria" w:cs="Arial"/>
          <w:color w:val="000000"/>
          <w:sz w:val="24"/>
          <w:szCs w:val="24"/>
        </w:rPr>
        <w:t>ro</w:t>
      </w:r>
      <w:proofErr w:type="gramEnd"/>
      <w:r w:rsidRPr="00E634F0">
        <w:rPr>
          <w:rFonts w:ascii="Cambria" w:hAnsi="Cambria" w:cs="Arial"/>
          <w:color w:val="000000"/>
          <w:sz w:val="24"/>
          <w:szCs w:val="24"/>
        </w:rPr>
        <w:t xml:space="preserve"> de 2025.</w:t>
      </w:r>
    </w:p>
    <w:p w14:paraId="6481C17B" w14:textId="77777777" w:rsidR="00821190" w:rsidRPr="00E634F0" w:rsidRDefault="00821190" w:rsidP="00E634F0">
      <w:pPr>
        <w:pStyle w:val="NormalWeb"/>
        <w:spacing w:before="0" w:beforeAutospacing="0" w:after="0" w:afterAutospacing="0" w:line="360" w:lineRule="auto"/>
        <w:rPr>
          <w:rFonts w:ascii="Cambria" w:hAnsi="Cambria" w:cs="Arial"/>
        </w:rPr>
      </w:pPr>
    </w:p>
    <w:p w14:paraId="7E9BFB36" w14:textId="77777777" w:rsidR="00821190" w:rsidRPr="00E634F0" w:rsidRDefault="00821190" w:rsidP="00E634F0">
      <w:pPr>
        <w:pStyle w:val="NormalWeb"/>
        <w:spacing w:before="0" w:beforeAutospacing="0" w:after="0" w:afterAutospacing="0" w:line="360" w:lineRule="auto"/>
        <w:rPr>
          <w:rFonts w:ascii="Cambria" w:hAnsi="Cambria" w:cs="Arial"/>
        </w:rPr>
      </w:pPr>
    </w:p>
    <w:p w14:paraId="3F1188AA" w14:textId="77777777" w:rsidR="00821190" w:rsidRPr="00E634F0" w:rsidRDefault="00821190" w:rsidP="00E634F0">
      <w:pPr>
        <w:pStyle w:val="NormalWeb"/>
        <w:spacing w:before="0" w:beforeAutospacing="0" w:after="0" w:afterAutospacing="0" w:line="360" w:lineRule="auto"/>
        <w:rPr>
          <w:rFonts w:ascii="Cambria" w:hAnsi="Cambria" w:cs="Arial"/>
        </w:rPr>
      </w:pPr>
    </w:p>
    <w:p w14:paraId="145A479B" w14:textId="04B60921" w:rsidR="00821190" w:rsidRPr="00E634F0" w:rsidRDefault="00E31864" w:rsidP="00E31864">
      <w:pPr>
        <w:pStyle w:val="NormalWeb"/>
        <w:spacing w:before="0" w:beforeAutospacing="0" w:after="0" w:afterAutospacing="0" w:line="360" w:lineRule="auto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  <w:noProof/>
        </w:rPr>
        <w:drawing>
          <wp:inline distT="0" distB="0" distL="0" distR="0" wp14:anchorId="5688F1F5" wp14:editId="687F8658">
            <wp:extent cx="2200275" cy="663653"/>
            <wp:effectExtent l="0" t="0" r="0" b="3175"/>
            <wp:docPr id="583732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3299" name="Imagem 5837329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93" b="15606"/>
                    <a:stretch/>
                  </pic:blipFill>
                  <pic:spPr bwMode="auto">
                    <a:xfrm>
                      <a:off x="0" y="0"/>
                      <a:ext cx="2222507" cy="670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EAC2AF" w14:textId="77777777" w:rsidR="00E634F0" w:rsidRPr="00E634F0" w:rsidRDefault="00E634F0" w:rsidP="00E634F0">
      <w:pPr>
        <w:pStyle w:val="Ttulo1"/>
        <w:spacing w:line="237" w:lineRule="auto"/>
        <w:ind w:left="2915" w:right="3170"/>
        <w:rPr>
          <w:rFonts w:ascii="Cambria" w:hAnsi="Cambria"/>
          <w:b/>
          <w:bCs/>
        </w:rPr>
      </w:pPr>
      <w:r w:rsidRPr="00E634F0">
        <w:rPr>
          <w:rFonts w:ascii="Cambria" w:hAnsi="Cambria"/>
          <w:b/>
          <w:bCs/>
          <w:spacing w:val="-4"/>
          <w:w w:val="110"/>
        </w:rPr>
        <w:t>Samanda</w:t>
      </w:r>
      <w:r w:rsidRPr="00E634F0">
        <w:rPr>
          <w:rFonts w:ascii="Cambria" w:hAnsi="Cambria"/>
          <w:b/>
          <w:bCs/>
          <w:spacing w:val="-11"/>
          <w:w w:val="110"/>
        </w:rPr>
        <w:t xml:space="preserve"> </w:t>
      </w:r>
      <w:r w:rsidRPr="00E634F0">
        <w:rPr>
          <w:rFonts w:ascii="Cambria" w:hAnsi="Cambria"/>
          <w:b/>
          <w:bCs/>
          <w:spacing w:val="-4"/>
          <w:w w:val="110"/>
        </w:rPr>
        <w:t xml:space="preserve">Alves </w:t>
      </w:r>
      <w:r w:rsidRPr="00E634F0">
        <w:rPr>
          <w:rFonts w:ascii="Cambria" w:hAnsi="Cambria"/>
          <w:b/>
          <w:bCs/>
          <w:spacing w:val="-2"/>
          <w:w w:val="110"/>
        </w:rPr>
        <w:t>Vereadora</w:t>
      </w:r>
    </w:p>
    <w:p w14:paraId="159E2F88" w14:textId="77331CF4" w:rsidR="00821190" w:rsidRPr="00E634F0" w:rsidRDefault="00821190" w:rsidP="00E634F0">
      <w:pPr>
        <w:pStyle w:val="NormalWeb"/>
        <w:spacing w:before="0" w:beforeAutospacing="0" w:after="0" w:afterAutospacing="0" w:line="360" w:lineRule="auto"/>
        <w:jc w:val="center"/>
        <w:rPr>
          <w:rFonts w:ascii="Cambria" w:hAnsi="Cambria" w:cs="Arial"/>
        </w:rPr>
      </w:pPr>
      <w:r w:rsidRPr="00E634F0">
        <w:rPr>
          <w:rFonts w:ascii="Cambria" w:hAnsi="Cambria" w:cs="Arial"/>
        </w:rPr>
        <w:br/>
      </w:r>
    </w:p>
    <w:p w14:paraId="6640B7E7" w14:textId="77777777" w:rsidR="00821190" w:rsidRPr="00E634F0" w:rsidRDefault="00821190" w:rsidP="00E634F0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</w:rPr>
      </w:pPr>
    </w:p>
    <w:p w14:paraId="308D93DC" w14:textId="77777777" w:rsidR="00821190" w:rsidRDefault="00821190" w:rsidP="00E634F0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</w:rPr>
      </w:pPr>
    </w:p>
    <w:p w14:paraId="61CF618E" w14:textId="77777777" w:rsidR="00E634F0" w:rsidRDefault="00E634F0" w:rsidP="00E634F0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</w:rPr>
      </w:pPr>
    </w:p>
    <w:p w14:paraId="4D9FA458" w14:textId="77777777" w:rsidR="00E634F0" w:rsidRDefault="00E634F0" w:rsidP="00E634F0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</w:rPr>
      </w:pPr>
    </w:p>
    <w:p w14:paraId="7EB5B996" w14:textId="77777777" w:rsidR="00E634F0" w:rsidRDefault="00E634F0" w:rsidP="00E634F0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</w:rPr>
      </w:pPr>
    </w:p>
    <w:p w14:paraId="6983D046" w14:textId="77777777" w:rsidR="00E634F0" w:rsidRDefault="00E634F0" w:rsidP="00E634F0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</w:rPr>
      </w:pPr>
    </w:p>
    <w:p w14:paraId="46138B00" w14:textId="77777777" w:rsidR="00E634F0" w:rsidRDefault="00E634F0" w:rsidP="00E634F0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</w:rPr>
      </w:pPr>
    </w:p>
    <w:p w14:paraId="7FE26348" w14:textId="77777777" w:rsidR="00E634F0" w:rsidRDefault="00E634F0" w:rsidP="00E634F0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</w:rPr>
      </w:pPr>
    </w:p>
    <w:p w14:paraId="60BD58C2" w14:textId="77777777" w:rsidR="00E634F0" w:rsidRDefault="00E634F0" w:rsidP="00E634F0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</w:rPr>
      </w:pPr>
    </w:p>
    <w:p w14:paraId="1A5F5931" w14:textId="77777777" w:rsidR="00E634F0" w:rsidRDefault="00E634F0" w:rsidP="00E634F0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</w:rPr>
      </w:pPr>
    </w:p>
    <w:p w14:paraId="7008821F" w14:textId="77777777" w:rsidR="00E634F0" w:rsidRDefault="00E634F0" w:rsidP="00E634F0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</w:rPr>
      </w:pPr>
    </w:p>
    <w:p w14:paraId="47E4F5A3" w14:textId="77777777" w:rsidR="00E634F0" w:rsidRDefault="00E634F0" w:rsidP="00E634F0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</w:rPr>
      </w:pPr>
    </w:p>
    <w:p w14:paraId="4436D060" w14:textId="77777777" w:rsidR="00E634F0" w:rsidRPr="00E634F0" w:rsidRDefault="00E634F0" w:rsidP="00E634F0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</w:rPr>
      </w:pPr>
    </w:p>
    <w:p w14:paraId="61FD3993" w14:textId="77777777" w:rsidR="005D2F7E" w:rsidRPr="00E634F0" w:rsidRDefault="005D2F7E" w:rsidP="00E634F0">
      <w:pPr>
        <w:spacing w:line="360" w:lineRule="auto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3D82E1F1" w14:textId="6B20BCF0" w:rsidR="00821190" w:rsidRPr="00E634F0" w:rsidRDefault="00821190" w:rsidP="00E634F0">
      <w:pPr>
        <w:spacing w:line="36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E634F0">
        <w:rPr>
          <w:rFonts w:ascii="Cambria" w:hAnsi="Cambria" w:cs="Arial"/>
          <w:b/>
          <w:bCs/>
          <w:sz w:val="24"/>
          <w:szCs w:val="24"/>
        </w:rPr>
        <w:t>JUSTIFICATIVA</w:t>
      </w:r>
    </w:p>
    <w:p w14:paraId="50551558" w14:textId="77777777" w:rsidR="005D2F7E" w:rsidRPr="00E634F0" w:rsidRDefault="005D2F7E" w:rsidP="00E634F0">
      <w:pPr>
        <w:spacing w:line="360" w:lineRule="auto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0813B8AC" w14:textId="2ACEC815" w:rsidR="00821190" w:rsidRPr="00E634F0" w:rsidRDefault="00821190" w:rsidP="00E634F0">
      <w:pPr>
        <w:spacing w:after="0" w:line="360" w:lineRule="auto"/>
        <w:ind w:firstLine="709"/>
        <w:jc w:val="both"/>
        <w:rPr>
          <w:rFonts w:ascii="Cambria" w:hAnsi="Cambria" w:cs="Arial"/>
          <w:sz w:val="24"/>
          <w:szCs w:val="24"/>
        </w:rPr>
      </w:pPr>
      <w:r w:rsidRPr="00E634F0">
        <w:rPr>
          <w:rFonts w:ascii="Cambria" w:hAnsi="Cambria" w:cs="Arial"/>
          <w:sz w:val="24"/>
          <w:szCs w:val="24"/>
        </w:rPr>
        <w:t xml:space="preserve">A presente proposição visa instituir, no município de Natal, o </w:t>
      </w:r>
      <w:r w:rsidR="00E634F0">
        <w:rPr>
          <w:rFonts w:ascii="Cambria" w:hAnsi="Cambria" w:cs="Arial"/>
          <w:sz w:val="24"/>
          <w:szCs w:val="24"/>
        </w:rPr>
        <w:t>p</w:t>
      </w:r>
      <w:r w:rsidRPr="00E634F0">
        <w:rPr>
          <w:rFonts w:ascii="Cambria" w:hAnsi="Cambria" w:cs="Arial"/>
          <w:sz w:val="24"/>
          <w:szCs w:val="24"/>
        </w:rPr>
        <w:t xml:space="preserve">rograma </w:t>
      </w:r>
      <w:r w:rsidRPr="00E634F0">
        <w:rPr>
          <w:rFonts w:ascii="Cambria" w:hAnsi="Cambria" w:cs="Arial"/>
          <w:i/>
          <w:iCs/>
          <w:sz w:val="24"/>
          <w:szCs w:val="24"/>
        </w:rPr>
        <w:t>“Maternidade Acolhida”</w:t>
      </w:r>
      <w:r w:rsidRPr="00E634F0">
        <w:rPr>
          <w:rFonts w:ascii="Cambria" w:hAnsi="Cambria" w:cs="Arial"/>
          <w:sz w:val="24"/>
          <w:szCs w:val="24"/>
        </w:rPr>
        <w:t xml:space="preserve">, voltado à proteção da maternidade em situação de rua ou vulnerabilidade social extrema. </w:t>
      </w:r>
    </w:p>
    <w:p w14:paraId="0C3F0E04" w14:textId="1CD0543E" w:rsidR="005D2F7E" w:rsidRPr="00E634F0" w:rsidRDefault="005D2F7E" w:rsidP="00E634F0">
      <w:pPr>
        <w:spacing w:after="0" w:line="360" w:lineRule="auto"/>
        <w:ind w:firstLine="709"/>
        <w:jc w:val="both"/>
        <w:rPr>
          <w:rFonts w:ascii="Cambria" w:hAnsi="Cambria" w:cs="Arial"/>
          <w:sz w:val="24"/>
          <w:szCs w:val="24"/>
        </w:rPr>
      </w:pPr>
      <w:r w:rsidRPr="00E634F0">
        <w:rPr>
          <w:rFonts w:ascii="Cambria" w:hAnsi="Cambria" w:cs="Arial"/>
          <w:sz w:val="24"/>
          <w:szCs w:val="24"/>
        </w:rPr>
        <w:t>A iniciativa tem por motivação o enfrentamento de uma das expressões mais graves da desigualdade social: a maternidade vivida sem moradia, sem acesso adequado à saúde e sem amparo institucional. Ao assegurar acolhimento conjunto, acompanhamento psicossocial e encaminhamento às políticas públicas de habitação e renda, o programa promove dignidade e proteção tanto à mulher quanto à criança.</w:t>
      </w:r>
    </w:p>
    <w:p w14:paraId="77A05614" w14:textId="77777777" w:rsidR="00821190" w:rsidRPr="00E634F0" w:rsidRDefault="00821190" w:rsidP="00E634F0">
      <w:pPr>
        <w:spacing w:after="0" w:line="360" w:lineRule="auto"/>
        <w:ind w:firstLine="709"/>
        <w:jc w:val="both"/>
        <w:rPr>
          <w:rFonts w:ascii="Cambria" w:hAnsi="Cambria" w:cs="Arial"/>
          <w:sz w:val="24"/>
          <w:szCs w:val="24"/>
        </w:rPr>
      </w:pPr>
      <w:r w:rsidRPr="00E634F0">
        <w:rPr>
          <w:rFonts w:ascii="Cambria" w:hAnsi="Cambria" w:cs="Arial"/>
          <w:sz w:val="24"/>
          <w:szCs w:val="24"/>
        </w:rPr>
        <w:t>A proteção à maternidade e à infância é dever do Estado, conforme disposto no art. 6º e no art. 226, § 7º da Constituição Federal, e no Estatuto da Criança e do Adolescente (Lei nº 8.069/1990), que garantem à gestante e à criança o direito à vida e à dignidade desde a concepção.</w:t>
      </w:r>
    </w:p>
    <w:p w14:paraId="793EBFD1" w14:textId="6483F9D1" w:rsidR="00821190" w:rsidRPr="00E634F0" w:rsidRDefault="00821190" w:rsidP="00E634F0">
      <w:pPr>
        <w:spacing w:after="0" w:line="360" w:lineRule="auto"/>
        <w:ind w:firstLine="709"/>
        <w:jc w:val="both"/>
        <w:rPr>
          <w:rFonts w:ascii="Cambria" w:hAnsi="Cambria" w:cs="Arial"/>
          <w:sz w:val="24"/>
          <w:szCs w:val="24"/>
        </w:rPr>
      </w:pPr>
      <w:r w:rsidRPr="00E634F0">
        <w:rPr>
          <w:rFonts w:ascii="Cambria" w:hAnsi="Cambria" w:cs="Arial"/>
          <w:sz w:val="24"/>
          <w:szCs w:val="24"/>
        </w:rPr>
        <w:t>A proposta b</w:t>
      </w:r>
      <w:r w:rsidR="005D2F7E" w:rsidRPr="00E634F0">
        <w:rPr>
          <w:rFonts w:ascii="Cambria" w:hAnsi="Cambria" w:cs="Arial"/>
          <w:sz w:val="24"/>
          <w:szCs w:val="24"/>
        </w:rPr>
        <w:t>usca</w:t>
      </w:r>
      <w:r w:rsidRPr="00E634F0">
        <w:rPr>
          <w:rFonts w:ascii="Cambria" w:hAnsi="Cambria" w:cs="Arial"/>
          <w:sz w:val="24"/>
          <w:szCs w:val="24"/>
        </w:rPr>
        <w:t xml:space="preserve"> garantir que nenhuma mulher precise escolher entre a maternidade e a sobrevivência</w:t>
      </w:r>
      <w:r w:rsidR="005D2F7E" w:rsidRPr="00E634F0">
        <w:rPr>
          <w:rFonts w:ascii="Cambria" w:hAnsi="Cambria" w:cs="Arial"/>
          <w:sz w:val="24"/>
          <w:szCs w:val="24"/>
        </w:rPr>
        <w:t xml:space="preserve">. </w:t>
      </w:r>
      <w:r w:rsidRPr="00E634F0">
        <w:rPr>
          <w:rFonts w:ascii="Cambria" w:hAnsi="Cambria" w:cs="Arial"/>
          <w:sz w:val="24"/>
          <w:szCs w:val="24"/>
        </w:rPr>
        <w:t>Com isso, Natal se alinha a cidades como São Paulo e Fortaleza, que já implementam programas similares, e avança na construção de uma cidade mais humana, acolhedora e comprometida com os direitos das mulheres e das crianças.</w:t>
      </w:r>
    </w:p>
    <w:p w14:paraId="11BEA5D8" w14:textId="77777777" w:rsidR="00821190" w:rsidRPr="00E634F0" w:rsidRDefault="00821190" w:rsidP="00E634F0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</w:p>
    <w:p w14:paraId="3781206E" w14:textId="77777777" w:rsidR="00821190" w:rsidRPr="00E634F0" w:rsidRDefault="00821190" w:rsidP="00E634F0">
      <w:pPr>
        <w:spacing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5B218113" w14:textId="77777777" w:rsidR="005D2F7E" w:rsidRPr="00E634F0" w:rsidRDefault="005D2F7E" w:rsidP="00E634F0">
      <w:pPr>
        <w:spacing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54F512CD" w14:textId="6306F511" w:rsidR="00E31864" w:rsidRDefault="00E31864" w:rsidP="00E31864">
      <w:pPr>
        <w:pStyle w:val="Ttulo1"/>
        <w:spacing w:line="237" w:lineRule="auto"/>
        <w:ind w:right="3170"/>
        <w:jc w:val="right"/>
        <w:rPr>
          <w:rFonts w:ascii="Cambria" w:hAnsi="Cambria"/>
          <w:b/>
          <w:bCs/>
          <w:spacing w:val="-4"/>
          <w:w w:val="110"/>
          <w:sz w:val="24"/>
          <w:szCs w:val="24"/>
        </w:rPr>
      </w:pPr>
      <w:r>
        <w:rPr>
          <w:rFonts w:ascii="Cambria" w:hAnsi="Cambria"/>
          <w:b/>
          <w:bCs/>
          <w:spacing w:val="-4"/>
          <w:w w:val="110"/>
          <w:sz w:val="24"/>
          <w:szCs w:val="24"/>
        </w:rPr>
        <w:t xml:space="preserve">                                                               </w:t>
      </w:r>
      <w:r>
        <w:rPr>
          <w:rFonts w:ascii="Cambria" w:hAnsi="Cambria"/>
          <w:b/>
          <w:bCs/>
          <w:noProof/>
          <w:spacing w:val="-4"/>
          <w:w w:val="110"/>
          <w:sz w:val="24"/>
          <w:szCs w:val="24"/>
        </w:rPr>
        <w:lastRenderedPageBreak/>
        <w:drawing>
          <wp:inline distT="0" distB="0" distL="0" distR="0" wp14:anchorId="1BE0EA46" wp14:editId="1CF47029">
            <wp:extent cx="1866900" cy="862322"/>
            <wp:effectExtent l="0" t="0" r="0" b="0"/>
            <wp:docPr id="19094960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496062" name="Imagem 19094960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201" cy="87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337F3" w14:textId="77777777" w:rsidR="00E31864" w:rsidRDefault="00E31864" w:rsidP="00E634F0">
      <w:pPr>
        <w:pStyle w:val="Ttulo1"/>
        <w:spacing w:line="237" w:lineRule="auto"/>
        <w:ind w:left="2915" w:right="3170"/>
        <w:rPr>
          <w:rFonts w:ascii="Cambria" w:hAnsi="Cambria"/>
          <w:b/>
          <w:bCs/>
          <w:spacing w:val="-4"/>
          <w:w w:val="110"/>
          <w:sz w:val="24"/>
          <w:szCs w:val="24"/>
        </w:rPr>
      </w:pPr>
    </w:p>
    <w:p w14:paraId="23AC130A" w14:textId="58DF3077" w:rsidR="00821190" w:rsidRPr="00E634F0" w:rsidRDefault="00E634F0" w:rsidP="00E634F0">
      <w:pPr>
        <w:pStyle w:val="Ttulo1"/>
        <w:spacing w:line="237" w:lineRule="auto"/>
        <w:ind w:left="2915" w:right="3170"/>
        <w:rPr>
          <w:rFonts w:ascii="Cambria" w:hAnsi="Cambria"/>
          <w:sz w:val="24"/>
          <w:szCs w:val="24"/>
        </w:rPr>
      </w:pPr>
      <w:r w:rsidRPr="00E634F0">
        <w:rPr>
          <w:rFonts w:ascii="Cambria" w:hAnsi="Cambria"/>
          <w:b/>
          <w:bCs/>
          <w:spacing w:val="-4"/>
          <w:w w:val="110"/>
          <w:sz w:val="24"/>
          <w:szCs w:val="24"/>
        </w:rPr>
        <w:t>Samanda</w:t>
      </w:r>
      <w:r w:rsidRPr="00E634F0">
        <w:rPr>
          <w:rFonts w:ascii="Cambria" w:hAnsi="Cambria"/>
          <w:b/>
          <w:bCs/>
          <w:spacing w:val="-11"/>
          <w:w w:val="110"/>
          <w:sz w:val="24"/>
          <w:szCs w:val="24"/>
        </w:rPr>
        <w:t xml:space="preserve"> </w:t>
      </w:r>
      <w:r w:rsidRPr="00E634F0">
        <w:rPr>
          <w:rFonts w:ascii="Cambria" w:hAnsi="Cambria"/>
          <w:b/>
          <w:bCs/>
          <w:spacing w:val="-4"/>
          <w:w w:val="110"/>
          <w:sz w:val="24"/>
          <w:szCs w:val="24"/>
        </w:rPr>
        <w:t xml:space="preserve">Alves </w:t>
      </w:r>
      <w:r w:rsidRPr="00E634F0">
        <w:rPr>
          <w:rFonts w:ascii="Cambria" w:hAnsi="Cambria"/>
          <w:b/>
          <w:bCs/>
          <w:spacing w:val="-2"/>
          <w:w w:val="110"/>
          <w:sz w:val="24"/>
          <w:szCs w:val="24"/>
        </w:rPr>
        <w:t>Vereadora</w:t>
      </w:r>
    </w:p>
    <w:sectPr w:rsidR="00821190" w:rsidRPr="00E634F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E0EE1" w14:textId="77777777" w:rsidR="00047BFD" w:rsidRDefault="00047BFD" w:rsidP="00B93474">
      <w:pPr>
        <w:spacing w:after="0" w:line="240" w:lineRule="auto"/>
      </w:pPr>
      <w:r>
        <w:separator/>
      </w:r>
    </w:p>
  </w:endnote>
  <w:endnote w:type="continuationSeparator" w:id="0">
    <w:p w14:paraId="1BF9FA46" w14:textId="77777777" w:rsidR="00047BFD" w:rsidRDefault="00047BFD" w:rsidP="00B9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46F74" w14:textId="4146D6E4" w:rsidR="00B93474" w:rsidRPr="002015B2" w:rsidRDefault="00B93474" w:rsidP="00B93474">
    <w:pPr>
      <w:pStyle w:val="Rodap"/>
      <w:ind w:hanging="2"/>
      <w:jc w:val="center"/>
      <w:rPr>
        <w:rFonts w:asciiTheme="majorHAnsi" w:hAnsiTheme="majorHAnsi" w:cstheme="majorHAnsi"/>
        <w:color w:val="3B3838" w:themeColor="background2" w:themeShade="40"/>
        <w:sz w:val="24"/>
        <w:szCs w:val="24"/>
      </w:rPr>
    </w:pPr>
    <w:r>
      <w:rPr>
        <w:rFonts w:asciiTheme="majorHAnsi" w:hAnsiTheme="majorHAnsi" w:cstheme="majorHAnsi"/>
        <w:color w:val="3B3838" w:themeColor="background2" w:themeShade="40"/>
        <w:sz w:val="24"/>
        <w:szCs w:val="24"/>
      </w:rPr>
      <w:br/>
    </w:r>
    <w:r w:rsidRPr="002015B2">
      <w:rPr>
        <w:rFonts w:asciiTheme="majorHAnsi" w:hAnsiTheme="majorHAnsi" w:cstheme="majorHAnsi"/>
        <w:color w:val="3B3838" w:themeColor="background2" w:themeShade="40"/>
        <w:sz w:val="24"/>
        <w:szCs w:val="24"/>
      </w:rPr>
      <w:t>Contato: (84) 99924-4794/ Rua Jundiaí, 546, Tirol, Natal/RN, CEP: 59020-120</w:t>
    </w:r>
  </w:p>
  <w:p w14:paraId="7384AE72" w14:textId="77777777" w:rsidR="00B93474" w:rsidRPr="002015B2" w:rsidRDefault="00B93474" w:rsidP="00B93474">
    <w:pPr>
      <w:pStyle w:val="Rodap"/>
      <w:ind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3B3838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44254E8A" w14:textId="77777777" w:rsidR="00B93474" w:rsidRDefault="00B93474" w:rsidP="00B93474">
    <w:pPr>
      <w:pStyle w:val="Rodap"/>
      <w:ind w:hanging="2"/>
    </w:pPr>
  </w:p>
  <w:p w14:paraId="74B4CF7F" w14:textId="77777777" w:rsidR="00B93474" w:rsidRDefault="00B934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96807" w14:textId="77777777" w:rsidR="00047BFD" w:rsidRDefault="00047BFD" w:rsidP="00B93474">
      <w:pPr>
        <w:spacing w:after="0" w:line="240" w:lineRule="auto"/>
      </w:pPr>
      <w:r>
        <w:separator/>
      </w:r>
    </w:p>
  </w:footnote>
  <w:footnote w:type="continuationSeparator" w:id="0">
    <w:p w14:paraId="37A417CB" w14:textId="77777777" w:rsidR="00047BFD" w:rsidRDefault="00047BFD" w:rsidP="00B9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A75C4" w14:textId="351B6F86" w:rsidR="00B93474" w:rsidRPr="00B93474" w:rsidRDefault="00B93474" w:rsidP="00B9347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6210B54E" wp14:editId="36085F08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7A328CBF" wp14:editId="004E693C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3499F9" w14:textId="77777777" w:rsidR="00B93474" w:rsidRPr="004E0A91" w:rsidRDefault="00B93474" w:rsidP="00B9347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cstheme="minorHAnsi"/>
        <w:b/>
        <w:bCs/>
        <w:color w:val="000000"/>
        <w:sz w:val="24"/>
        <w:szCs w:val="24"/>
      </w:rPr>
    </w:pPr>
    <w:r w:rsidRPr="004E0A91">
      <w:rPr>
        <w:rFonts w:cstheme="minorHAnsi"/>
        <w:b/>
        <w:bCs/>
        <w:color w:val="000000"/>
        <w:sz w:val="24"/>
        <w:szCs w:val="24"/>
      </w:rPr>
      <w:t>CÂMARA MUNICIPAL DO NATAL/RN</w:t>
    </w:r>
  </w:p>
  <w:p w14:paraId="4E31F5E8" w14:textId="1F30FB0A" w:rsidR="00B93474" w:rsidRDefault="00B93474" w:rsidP="00B9347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cstheme="minorHAnsi"/>
        <w:b/>
        <w:bCs/>
        <w:color w:val="000000"/>
        <w:sz w:val="24"/>
        <w:szCs w:val="24"/>
      </w:rPr>
    </w:pPr>
    <w:r w:rsidRPr="004E0A91">
      <w:rPr>
        <w:rFonts w:cstheme="minorHAnsi"/>
        <w:b/>
        <w:bCs/>
        <w:color w:val="000000"/>
        <w:sz w:val="24"/>
        <w:szCs w:val="24"/>
      </w:rPr>
      <w:t xml:space="preserve">GABINETE DA VEREADORA SAMANDA </w:t>
    </w:r>
    <w:r>
      <w:rPr>
        <w:rFonts w:cstheme="minorHAnsi"/>
        <w:b/>
        <w:bCs/>
        <w:color w:val="000000"/>
        <w:sz w:val="24"/>
        <w:szCs w:val="24"/>
      </w:rPr>
      <w:t>–</w:t>
    </w:r>
    <w:r w:rsidRPr="004E0A91">
      <w:rPr>
        <w:rFonts w:cstheme="minorHAnsi"/>
        <w:b/>
        <w:bCs/>
        <w:color w:val="000000"/>
        <w:sz w:val="24"/>
        <w:szCs w:val="24"/>
      </w:rPr>
      <w:t xml:space="preserve"> PT</w:t>
    </w:r>
  </w:p>
  <w:p w14:paraId="434A6DA4" w14:textId="77777777" w:rsidR="00B93474" w:rsidRPr="00B93474" w:rsidRDefault="00B93474" w:rsidP="00B9347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cstheme="minorHAnsi"/>
        <w:b/>
        <w:bCs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3A1C"/>
    <w:multiLevelType w:val="hybridMultilevel"/>
    <w:tmpl w:val="1E2A8794"/>
    <w:lvl w:ilvl="0" w:tplc="E16EC7BE">
      <w:start w:val="1"/>
      <w:numFmt w:val="upperRoman"/>
      <w:lvlText w:val="%1"/>
      <w:lvlJc w:val="left"/>
      <w:pPr>
        <w:ind w:left="2" w:hanging="22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6"/>
        <w:szCs w:val="26"/>
        <w:lang w:val="pt-PT" w:eastAsia="en-US" w:bidi="ar-SA"/>
      </w:rPr>
    </w:lvl>
    <w:lvl w:ilvl="1" w:tplc="3D1021AE">
      <w:numFmt w:val="bullet"/>
      <w:lvlText w:val="•"/>
      <w:lvlJc w:val="left"/>
      <w:pPr>
        <w:ind w:left="864" w:hanging="221"/>
      </w:pPr>
      <w:rPr>
        <w:rFonts w:hint="default"/>
        <w:lang w:val="pt-PT" w:eastAsia="en-US" w:bidi="ar-SA"/>
      </w:rPr>
    </w:lvl>
    <w:lvl w:ilvl="2" w:tplc="5584FFD6">
      <w:numFmt w:val="bullet"/>
      <w:lvlText w:val="•"/>
      <w:lvlJc w:val="left"/>
      <w:pPr>
        <w:ind w:left="1729" w:hanging="221"/>
      </w:pPr>
      <w:rPr>
        <w:rFonts w:hint="default"/>
        <w:lang w:val="pt-PT" w:eastAsia="en-US" w:bidi="ar-SA"/>
      </w:rPr>
    </w:lvl>
    <w:lvl w:ilvl="3" w:tplc="77E27888">
      <w:numFmt w:val="bullet"/>
      <w:lvlText w:val="•"/>
      <w:lvlJc w:val="left"/>
      <w:pPr>
        <w:ind w:left="2594" w:hanging="221"/>
      </w:pPr>
      <w:rPr>
        <w:rFonts w:hint="default"/>
        <w:lang w:val="pt-PT" w:eastAsia="en-US" w:bidi="ar-SA"/>
      </w:rPr>
    </w:lvl>
    <w:lvl w:ilvl="4" w:tplc="6C1CDC9A">
      <w:numFmt w:val="bullet"/>
      <w:lvlText w:val="•"/>
      <w:lvlJc w:val="left"/>
      <w:pPr>
        <w:ind w:left="3458" w:hanging="221"/>
      </w:pPr>
      <w:rPr>
        <w:rFonts w:hint="default"/>
        <w:lang w:val="pt-PT" w:eastAsia="en-US" w:bidi="ar-SA"/>
      </w:rPr>
    </w:lvl>
    <w:lvl w:ilvl="5" w:tplc="A35CA7DE">
      <w:numFmt w:val="bullet"/>
      <w:lvlText w:val="•"/>
      <w:lvlJc w:val="left"/>
      <w:pPr>
        <w:ind w:left="4323" w:hanging="221"/>
      </w:pPr>
      <w:rPr>
        <w:rFonts w:hint="default"/>
        <w:lang w:val="pt-PT" w:eastAsia="en-US" w:bidi="ar-SA"/>
      </w:rPr>
    </w:lvl>
    <w:lvl w:ilvl="6" w:tplc="8A5EC358">
      <w:numFmt w:val="bullet"/>
      <w:lvlText w:val="•"/>
      <w:lvlJc w:val="left"/>
      <w:pPr>
        <w:ind w:left="5188" w:hanging="221"/>
      </w:pPr>
      <w:rPr>
        <w:rFonts w:hint="default"/>
        <w:lang w:val="pt-PT" w:eastAsia="en-US" w:bidi="ar-SA"/>
      </w:rPr>
    </w:lvl>
    <w:lvl w:ilvl="7" w:tplc="C1C66592">
      <w:numFmt w:val="bullet"/>
      <w:lvlText w:val="•"/>
      <w:lvlJc w:val="left"/>
      <w:pPr>
        <w:ind w:left="6053" w:hanging="221"/>
      </w:pPr>
      <w:rPr>
        <w:rFonts w:hint="default"/>
        <w:lang w:val="pt-PT" w:eastAsia="en-US" w:bidi="ar-SA"/>
      </w:rPr>
    </w:lvl>
    <w:lvl w:ilvl="8" w:tplc="E8B86C58">
      <w:numFmt w:val="bullet"/>
      <w:lvlText w:val="•"/>
      <w:lvlJc w:val="left"/>
      <w:pPr>
        <w:ind w:left="6917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36FE71CF"/>
    <w:multiLevelType w:val="hybridMultilevel"/>
    <w:tmpl w:val="233AC0C6"/>
    <w:lvl w:ilvl="0" w:tplc="26A4C1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718C"/>
    <w:multiLevelType w:val="hybridMultilevel"/>
    <w:tmpl w:val="990C1202"/>
    <w:lvl w:ilvl="0" w:tplc="393061C4">
      <w:start w:val="1"/>
      <w:numFmt w:val="lowerLetter"/>
      <w:lvlText w:val="%1)"/>
      <w:lvlJc w:val="left"/>
      <w:pPr>
        <w:ind w:left="206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26"/>
        <w:szCs w:val="26"/>
        <w:lang w:val="pt-PT" w:eastAsia="en-US" w:bidi="ar-SA"/>
      </w:rPr>
    </w:lvl>
    <w:lvl w:ilvl="1" w:tplc="0A3E3A68">
      <w:numFmt w:val="bullet"/>
      <w:lvlText w:val="•"/>
      <w:lvlJc w:val="left"/>
      <w:pPr>
        <w:ind w:left="2718" w:hanging="360"/>
      </w:pPr>
      <w:rPr>
        <w:rFonts w:hint="default"/>
        <w:lang w:val="pt-PT" w:eastAsia="en-US" w:bidi="ar-SA"/>
      </w:rPr>
    </w:lvl>
    <w:lvl w:ilvl="2" w:tplc="0A1ADF2C">
      <w:numFmt w:val="bullet"/>
      <w:lvlText w:val="•"/>
      <w:lvlJc w:val="left"/>
      <w:pPr>
        <w:ind w:left="3377" w:hanging="360"/>
      </w:pPr>
      <w:rPr>
        <w:rFonts w:hint="default"/>
        <w:lang w:val="pt-PT" w:eastAsia="en-US" w:bidi="ar-SA"/>
      </w:rPr>
    </w:lvl>
    <w:lvl w:ilvl="3" w:tplc="2550CD26">
      <w:numFmt w:val="bullet"/>
      <w:lvlText w:val="•"/>
      <w:lvlJc w:val="left"/>
      <w:pPr>
        <w:ind w:left="4036" w:hanging="360"/>
      </w:pPr>
      <w:rPr>
        <w:rFonts w:hint="default"/>
        <w:lang w:val="pt-PT" w:eastAsia="en-US" w:bidi="ar-SA"/>
      </w:rPr>
    </w:lvl>
    <w:lvl w:ilvl="4" w:tplc="A2F2CB5C">
      <w:numFmt w:val="bullet"/>
      <w:lvlText w:val="•"/>
      <w:lvlJc w:val="left"/>
      <w:pPr>
        <w:ind w:left="4694" w:hanging="360"/>
      </w:pPr>
      <w:rPr>
        <w:rFonts w:hint="default"/>
        <w:lang w:val="pt-PT" w:eastAsia="en-US" w:bidi="ar-SA"/>
      </w:rPr>
    </w:lvl>
    <w:lvl w:ilvl="5" w:tplc="4210EA3E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648B3FE">
      <w:numFmt w:val="bullet"/>
      <w:lvlText w:val="•"/>
      <w:lvlJc w:val="left"/>
      <w:pPr>
        <w:ind w:left="6012" w:hanging="360"/>
      </w:pPr>
      <w:rPr>
        <w:rFonts w:hint="default"/>
        <w:lang w:val="pt-PT" w:eastAsia="en-US" w:bidi="ar-SA"/>
      </w:rPr>
    </w:lvl>
    <w:lvl w:ilvl="7" w:tplc="A7841D1A">
      <w:numFmt w:val="bullet"/>
      <w:lvlText w:val="•"/>
      <w:lvlJc w:val="left"/>
      <w:pPr>
        <w:ind w:left="6671" w:hanging="360"/>
      </w:pPr>
      <w:rPr>
        <w:rFonts w:hint="default"/>
        <w:lang w:val="pt-PT" w:eastAsia="en-US" w:bidi="ar-SA"/>
      </w:rPr>
    </w:lvl>
    <w:lvl w:ilvl="8" w:tplc="EED4C7FC">
      <w:numFmt w:val="bullet"/>
      <w:lvlText w:val="•"/>
      <w:lvlJc w:val="left"/>
      <w:pPr>
        <w:ind w:left="732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4582AE0"/>
    <w:multiLevelType w:val="hybridMultilevel"/>
    <w:tmpl w:val="F7D2F9BE"/>
    <w:lvl w:ilvl="0" w:tplc="6F48A63C">
      <w:start w:val="1"/>
      <w:numFmt w:val="upperRoman"/>
      <w:lvlText w:val="%1"/>
      <w:lvlJc w:val="left"/>
      <w:pPr>
        <w:ind w:left="2" w:hanging="27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6"/>
        <w:szCs w:val="26"/>
        <w:lang w:val="pt-PT" w:eastAsia="en-US" w:bidi="ar-SA"/>
      </w:rPr>
    </w:lvl>
    <w:lvl w:ilvl="1" w:tplc="DBC4AE00">
      <w:numFmt w:val="bullet"/>
      <w:lvlText w:val="•"/>
      <w:lvlJc w:val="left"/>
      <w:pPr>
        <w:ind w:left="864" w:hanging="274"/>
      </w:pPr>
      <w:rPr>
        <w:rFonts w:hint="default"/>
        <w:lang w:val="pt-PT" w:eastAsia="en-US" w:bidi="ar-SA"/>
      </w:rPr>
    </w:lvl>
    <w:lvl w:ilvl="2" w:tplc="BA0E2976">
      <w:numFmt w:val="bullet"/>
      <w:lvlText w:val="•"/>
      <w:lvlJc w:val="left"/>
      <w:pPr>
        <w:ind w:left="1729" w:hanging="274"/>
      </w:pPr>
      <w:rPr>
        <w:rFonts w:hint="default"/>
        <w:lang w:val="pt-PT" w:eastAsia="en-US" w:bidi="ar-SA"/>
      </w:rPr>
    </w:lvl>
    <w:lvl w:ilvl="3" w:tplc="DD943BDC">
      <w:numFmt w:val="bullet"/>
      <w:lvlText w:val="•"/>
      <w:lvlJc w:val="left"/>
      <w:pPr>
        <w:ind w:left="2594" w:hanging="274"/>
      </w:pPr>
      <w:rPr>
        <w:rFonts w:hint="default"/>
        <w:lang w:val="pt-PT" w:eastAsia="en-US" w:bidi="ar-SA"/>
      </w:rPr>
    </w:lvl>
    <w:lvl w:ilvl="4" w:tplc="F5149F1A">
      <w:numFmt w:val="bullet"/>
      <w:lvlText w:val="•"/>
      <w:lvlJc w:val="left"/>
      <w:pPr>
        <w:ind w:left="3458" w:hanging="274"/>
      </w:pPr>
      <w:rPr>
        <w:rFonts w:hint="default"/>
        <w:lang w:val="pt-PT" w:eastAsia="en-US" w:bidi="ar-SA"/>
      </w:rPr>
    </w:lvl>
    <w:lvl w:ilvl="5" w:tplc="30241B44">
      <w:numFmt w:val="bullet"/>
      <w:lvlText w:val="•"/>
      <w:lvlJc w:val="left"/>
      <w:pPr>
        <w:ind w:left="4323" w:hanging="274"/>
      </w:pPr>
      <w:rPr>
        <w:rFonts w:hint="default"/>
        <w:lang w:val="pt-PT" w:eastAsia="en-US" w:bidi="ar-SA"/>
      </w:rPr>
    </w:lvl>
    <w:lvl w:ilvl="6" w:tplc="7F22AC0E">
      <w:numFmt w:val="bullet"/>
      <w:lvlText w:val="•"/>
      <w:lvlJc w:val="left"/>
      <w:pPr>
        <w:ind w:left="5188" w:hanging="274"/>
      </w:pPr>
      <w:rPr>
        <w:rFonts w:hint="default"/>
        <w:lang w:val="pt-PT" w:eastAsia="en-US" w:bidi="ar-SA"/>
      </w:rPr>
    </w:lvl>
    <w:lvl w:ilvl="7" w:tplc="0C964BF2">
      <w:numFmt w:val="bullet"/>
      <w:lvlText w:val="•"/>
      <w:lvlJc w:val="left"/>
      <w:pPr>
        <w:ind w:left="6053" w:hanging="274"/>
      </w:pPr>
      <w:rPr>
        <w:rFonts w:hint="default"/>
        <w:lang w:val="pt-PT" w:eastAsia="en-US" w:bidi="ar-SA"/>
      </w:rPr>
    </w:lvl>
    <w:lvl w:ilvl="8" w:tplc="D63C3D6C">
      <w:numFmt w:val="bullet"/>
      <w:lvlText w:val="•"/>
      <w:lvlJc w:val="left"/>
      <w:pPr>
        <w:ind w:left="6917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451D24D5"/>
    <w:multiLevelType w:val="hybridMultilevel"/>
    <w:tmpl w:val="606A3EEE"/>
    <w:lvl w:ilvl="0" w:tplc="BB7C11E2">
      <w:start w:val="1"/>
      <w:numFmt w:val="upperRoman"/>
      <w:lvlText w:val="%1"/>
      <w:lvlJc w:val="left"/>
      <w:pPr>
        <w:ind w:left="1286" w:hanging="15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6"/>
        <w:szCs w:val="26"/>
        <w:lang w:val="pt-PT" w:eastAsia="en-US" w:bidi="ar-SA"/>
      </w:rPr>
    </w:lvl>
    <w:lvl w:ilvl="1" w:tplc="59C2EAE8">
      <w:numFmt w:val="bullet"/>
      <w:lvlText w:val="•"/>
      <w:lvlJc w:val="left"/>
      <w:pPr>
        <w:ind w:left="2016" w:hanging="152"/>
      </w:pPr>
      <w:rPr>
        <w:rFonts w:hint="default"/>
        <w:lang w:val="pt-PT" w:eastAsia="en-US" w:bidi="ar-SA"/>
      </w:rPr>
    </w:lvl>
    <w:lvl w:ilvl="2" w:tplc="4E78AD40">
      <w:numFmt w:val="bullet"/>
      <w:lvlText w:val="•"/>
      <w:lvlJc w:val="left"/>
      <w:pPr>
        <w:ind w:left="2753" w:hanging="152"/>
      </w:pPr>
      <w:rPr>
        <w:rFonts w:hint="default"/>
        <w:lang w:val="pt-PT" w:eastAsia="en-US" w:bidi="ar-SA"/>
      </w:rPr>
    </w:lvl>
    <w:lvl w:ilvl="3" w:tplc="18500CE6">
      <w:numFmt w:val="bullet"/>
      <w:lvlText w:val="•"/>
      <w:lvlJc w:val="left"/>
      <w:pPr>
        <w:ind w:left="3490" w:hanging="152"/>
      </w:pPr>
      <w:rPr>
        <w:rFonts w:hint="default"/>
        <w:lang w:val="pt-PT" w:eastAsia="en-US" w:bidi="ar-SA"/>
      </w:rPr>
    </w:lvl>
    <w:lvl w:ilvl="4" w:tplc="3A6477BA">
      <w:numFmt w:val="bullet"/>
      <w:lvlText w:val="•"/>
      <w:lvlJc w:val="left"/>
      <w:pPr>
        <w:ind w:left="4226" w:hanging="152"/>
      </w:pPr>
      <w:rPr>
        <w:rFonts w:hint="default"/>
        <w:lang w:val="pt-PT" w:eastAsia="en-US" w:bidi="ar-SA"/>
      </w:rPr>
    </w:lvl>
    <w:lvl w:ilvl="5" w:tplc="B652F940">
      <w:numFmt w:val="bullet"/>
      <w:lvlText w:val="•"/>
      <w:lvlJc w:val="left"/>
      <w:pPr>
        <w:ind w:left="4963" w:hanging="152"/>
      </w:pPr>
      <w:rPr>
        <w:rFonts w:hint="default"/>
        <w:lang w:val="pt-PT" w:eastAsia="en-US" w:bidi="ar-SA"/>
      </w:rPr>
    </w:lvl>
    <w:lvl w:ilvl="6" w:tplc="8FA63644">
      <w:numFmt w:val="bullet"/>
      <w:lvlText w:val="•"/>
      <w:lvlJc w:val="left"/>
      <w:pPr>
        <w:ind w:left="5700" w:hanging="152"/>
      </w:pPr>
      <w:rPr>
        <w:rFonts w:hint="default"/>
        <w:lang w:val="pt-PT" w:eastAsia="en-US" w:bidi="ar-SA"/>
      </w:rPr>
    </w:lvl>
    <w:lvl w:ilvl="7" w:tplc="3CEEE11E">
      <w:numFmt w:val="bullet"/>
      <w:lvlText w:val="•"/>
      <w:lvlJc w:val="left"/>
      <w:pPr>
        <w:ind w:left="6437" w:hanging="152"/>
      </w:pPr>
      <w:rPr>
        <w:rFonts w:hint="default"/>
        <w:lang w:val="pt-PT" w:eastAsia="en-US" w:bidi="ar-SA"/>
      </w:rPr>
    </w:lvl>
    <w:lvl w:ilvl="8" w:tplc="E578AF02">
      <w:numFmt w:val="bullet"/>
      <w:lvlText w:val="•"/>
      <w:lvlJc w:val="left"/>
      <w:pPr>
        <w:ind w:left="7173" w:hanging="152"/>
      </w:pPr>
      <w:rPr>
        <w:rFonts w:hint="default"/>
        <w:lang w:val="pt-PT" w:eastAsia="en-US" w:bidi="ar-SA"/>
      </w:rPr>
    </w:lvl>
  </w:abstractNum>
  <w:abstractNum w:abstractNumId="5" w15:restartNumberingAfterBreak="0">
    <w:nsid w:val="60137956"/>
    <w:multiLevelType w:val="hybridMultilevel"/>
    <w:tmpl w:val="30F8E664"/>
    <w:lvl w:ilvl="0" w:tplc="199A9CBC">
      <w:start w:val="1"/>
      <w:numFmt w:val="upperRoman"/>
      <w:lvlText w:val="%1"/>
      <w:lvlJc w:val="left"/>
      <w:pPr>
        <w:ind w:left="2" w:hanging="18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6"/>
        <w:szCs w:val="26"/>
        <w:lang w:val="pt-PT" w:eastAsia="en-US" w:bidi="ar-SA"/>
      </w:rPr>
    </w:lvl>
    <w:lvl w:ilvl="1" w:tplc="61FC71FC">
      <w:numFmt w:val="bullet"/>
      <w:lvlText w:val="•"/>
      <w:lvlJc w:val="left"/>
      <w:pPr>
        <w:ind w:left="864" w:hanging="183"/>
      </w:pPr>
      <w:rPr>
        <w:rFonts w:hint="default"/>
        <w:lang w:val="pt-PT" w:eastAsia="en-US" w:bidi="ar-SA"/>
      </w:rPr>
    </w:lvl>
    <w:lvl w:ilvl="2" w:tplc="51C2149C">
      <w:numFmt w:val="bullet"/>
      <w:lvlText w:val="•"/>
      <w:lvlJc w:val="left"/>
      <w:pPr>
        <w:ind w:left="1729" w:hanging="183"/>
      </w:pPr>
      <w:rPr>
        <w:rFonts w:hint="default"/>
        <w:lang w:val="pt-PT" w:eastAsia="en-US" w:bidi="ar-SA"/>
      </w:rPr>
    </w:lvl>
    <w:lvl w:ilvl="3" w:tplc="0B308E2C">
      <w:numFmt w:val="bullet"/>
      <w:lvlText w:val="•"/>
      <w:lvlJc w:val="left"/>
      <w:pPr>
        <w:ind w:left="2594" w:hanging="183"/>
      </w:pPr>
      <w:rPr>
        <w:rFonts w:hint="default"/>
        <w:lang w:val="pt-PT" w:eastAsia="en-US" w:bidi="ar-SA"/>
      </w:rPr>
    </w:lvl>
    <w:lvl w:ilvl="4" w:tplc="CBE6BD74">
      <w:numFmt w:val="bullet"/>
      <w:lvlText w:val="•"/>
      <w:lvlJc w:val="left"/>
      <w:pPr>
        <w:ind w:left="3458" w:hanging="183"/>
      </w:pPr>
      <w:rPr>
        <w:rFonts w:hint="default"/>
        <w:lang w:val="pt-PT" w:eastAsia="en-US" w:bidi="ar-SA"/>
      </w:rPr>
    </w:lvl>
    <w:lvl w:ilvl="5" w:tplc="990A8F54">
      <w:numFmt w:val="bullet"/>
      <w:lvlText w:val="•"/>
      <w:lvlJc w:val="left"/>
      <w:pPr>
        <w:ind w:left="4323" w:hanging="183"/>
      </w:pPr>
      <w:rPr>
        <w:rFonts w:hint="default"/>
        <w:lang w:val="pt-PT" w:eastAsia="en-US" w:bidi="ar-SA"/>
      </w:rPr>
    </w:lvl>
    <w:lvl w:ilvl="6" w:tplc="2F927EF2">
      <w:numFmt w:val="bullet"/>
      <w:lvlText w:val="•"/>
      <w:lvlJc w:val="left"/>
      <w:pPr>
        <w:ind w:left="5188" w:hanging="183"/>
      </w:pPr>
      <w:rPr>
        <w:rFonts w:hint="default"/>
        <w:lang w:val="pt-PT" w:eastAsia="en-US" w:bidi="ar-SA"/>
      </w:rPr>
    </w:lvl>
    <w:lvl w:ilvl="7" w:tplc="91E214FA">
      <w:numFmt w:val="bullet"/>
      <w:lvlText w:val="•"/>
      <w:lvlJc w:val="left"/>
      <w:pPr>
        <w:ind w:left="6053" w:hanging="183"/>
      </w:pPr>
      <w:rPr>
        <w:rFonts w:hint="default"/>
        <w:lang w:val="pt-PT" w:eastAsia="en-US" w:bidi="ar-SA"/>
      </w:rPr>
    </w:lvl>
    <w:lvl w:ilvl="8" w:tplc="22AA283E">
      <w:numFmt w:val="bullet"/>
      <w:lvlText w:val="•"/>
      <w:lvlJc w:val="left"/>
      <w:pPr>
        <w:ind w:left="6917" w:hanging="183"/>
      </w:pPr>
      <w:rPr>
        <w:rFonts w:hint="default"/>
        <w:lang w:val="pt-PT" w:eastAsia="en-US" w:bidi="ar-SA"/>
      </w:rPr>
    </w:lvl>
  </w:abstractNum>
  <w:num w:numId="1" w16cid:durableId="1313565543">
    <w:abstractNumId w:val="1"/>
  </w:num>
  <w:num w:numId="2" w16cid:durableId="151072144">
    <w:abstractNumId w:val="5"/>
  </w:num>
  <w:num w:numId="3" w16cid:durableId="524945330">
    <w:abstractNumId w:val="2"/>
  </w:num>
  <w:num w:numId="4" w16cid:durableId="1515655593">
    <w:abstractNumId w:val="4"/>
  </w:num>
  <w:num w:numId="5" w16cid:durableId="484781438">
    <w:abstractNumId w:val="3"/>
  </w:num>
  <w:num w:numId="6" w16cid:durableId="34108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1A"/>
    <w:rsid w:val="00014A88"/>
    <w:rsid w:val="00047BFD"/>
    <w:rsid w:val="000A02F3"/>
    <w:rsid w:val="000B0D84"/>
    <w:rsid w:val="000E02C8"/>
    <w:rsid w:val="000E0DB4"/>
    <w:rsid w:val="00146BD1"/>
    <w:rsid w:val="00154D99"/>
    <w:rsid w:val="0022467E"/>
    <w:rsid w:val="00241C2B"/>
    <w:rsid w:val="00277101"/>
    <w:rsid w:val="002E3456"/>
    <w:rsid w:val="002F6633"/>
    <w:rsid w:val="0031571A"/>
    <w:rsid w:val="00404227"/>
    <w:rsid w:val="00422382"/>
    <w:rsid w:val="004723D9"/>
    <w:rsid w:val="00503DE9"/>
    <w:rsid w:val="00512063"/>
    <w:rsid w:val="00524508"/>
    <w:rsid w:val="00567FC8"/>
    <w:rsid w:val="005A7E79"/>
    <w:rsid w:val="005D2F7E"/>
    <w:rsid w:val="005F62CC"/>
    <w:rsid w:val="00652CBC"/>
    <w:rsid w:val="006E281A"/>
    <w:rsid w:val="00704EF2"/>
    <w:rsid w:val="00731713"/>
    <w:rsid w:val="0077633A"/>
    <w:rsid w:val="007915C0"/>
    <w:rsid w:val="0079707A"/>
    <w:rsid w:val="007D4C94"/>
    <w:rsid w:val="00821190"/>
    <w:rsid w:val="00867808"/>
    <w:rsid w:val="00884E52"/>
    <w:rsid w:val="00914B73"/>
    <w:rsid w:val="00941FDF"/>
    <w:rsid w:val="009617DA"/>
    <w:rsid w:val="00965839"/>
    <w:rsid w:val="00973185"/>
    <w:rsid w:val="009734CE"/>
    <w:rsid w:val="00974A14"/>
    <w:rsid w:val="00974ADF"/>
    <w:rsid w:val="00994B53"/>
    <w:rsid w:val="009960AA"/>
    <w:rsid w:val="009A06F4"/>
    <w:rsid w:val="009D5F0C"/>
    <w:rsid w:val="009F0E52"/>
    <w:rsid w:val="00A318C7"/>
    <w:rsid w:val="00A572A1"/>
    <w:rsid w:val="00AB0BAB"/>
    <w:rsid w:val="00AB219A"/>
    <w:rsid w:val="00AD67B5"/>
    <w:rsid w:val="00B102F7"/>
    <w:rsid w:val="00B14841"/>
    <w:rsid w:val="00B16CFB"/>
    <w:rsid w:val="00B363E5"/>
    <w:rsid w:val="00B6446F"/>
    <w:rsid w:val="00B81106"/>
    <w:rsid w:val="00B93474"/>
    <w:rsid w:val="00BE3195"/>
    <w:rsid w:val="00BE42F1"/>
    <w:rsid w:val="00C65C3C"/>
    <w:rsid w:val="00C77851"/>
    <w:rsid w:val="00C95AC5"/>
    <w:rsid w:val="00D04569"/>
    <w:rsid w:val="00D46418"/>
    <w:rsid w:val="00D8221F"/>
    <w:rsid w:val="00DC1406"/>
    <w:rsid w:val="00DC713A"/>
    <w:rsid w:val="00DE0BBD"/>
    <w:rsid w:val="00DE5CA0"/>
    <w:rsid w:val="00E032CB"/>
    <w:rsid w:val="00E1476D"/>
    <w:rsid w:val="00E31864"/>
    <w:rsid w:val="00E634F0"/>
    <w:rsid w:val="00E67791"/>
    <w:rsid w:val="00E87BF9"/>
    <w:rsid w:val="00F0279B"/>
    <w:rsid w:val="00F07E80"/>
    <w:rsid w:val="00F21C80"/>
    <w:rsid w:val="00F8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99B6"/>
  <w15:chartTrackingRefBased/>
  <w15:docId w15:val="{762DBBDE-F5C5-4518-B271-C4CA439C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1571A"/>
    <w:pPr>
      <w:widowControl w:val="0"/>
      <w:spacing w:after="0" w:line="240" w:lineRule="auto"/>
      <w:ind w:right="81"/>
      <w:jc w:val="center"/>
      <w:outlineLvl w:val="0"/>
    </w:pPr>
    <w:rPr>
      <w:rFonts w:ascii="Calibri Light" w:eastAsia="Calibri Light" w:hAnsi="Calibri Light" w:cs="Calibri Light"/>
      <w:sz w:val="26"/>
      <w:szCs w:val="26"/>
      <w:lang w:val="pt-PT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02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70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281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0279B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0279B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F0279B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7915C0"/>
    <w:rPr>
      <w:i/>
      <w:iCs/>
    </w:rPr>
  </w:style>
  <w:style w:type="paragraph" w:styleId="Rodap">
    <w:name w:val="footer"/>
    <w:basedOn w:val="Normal"/>
    <w:link w:val="RodapChar"/>
    <w:unhideWhenUsed/>
    <w:rsid w:val="00B93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93474"/>
  </w:style>
  <w:style w:type="character" w:styleId="Hyperlink">
    <w:name w:val="Hyperlink"/>
    <w:basedOn w:val="Fontepargpadro"/>
    <w:uiPriority w:val="99"/>
    <w:unhideWhenUsed/>
    <w:rsid w:val="00B93474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1571A"/>
    <w:rPr>
      <w:rFonts w:ascii="Calibri Light" w:eastAsia="Calibri Light" w:hAnsi="Calibri Light" w:cs="Calibri Light"/>
      <w:sz w:val="26"/>
      <w:szCs w:val="26"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D8221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8221F"/>
    <w:rPr>
      <w:rFonts w:ascii="Cambria" w:eastAsia="Cambria" w:hAnsi="Cambria" w:cs="Cambria"/>
      <w:sz w:val="26"/>
      <w:szCs w:val="26"/>
      <w:lang w:val="pt-PT"/>
    </w:rPr>
  </w:style>
  <w:style w:type="paragraph" w:styleId="PargrafodaLista">
    <w:name w:val="List Paragraph"/>
    <w:basedOn w:val="Normal"/>
    <w:uiPriority w:val="1"/>
    <w:qFormat/>
    <w:rsid w:val="00D8221F"/>
    <w:pPr>
      <w:widowControl w:val="0"/>
      <w:autoSpaceDE w:val="0"/>
      <w:autoSpaceDN w:val="0"/>
      <w:spacing w:after="0" w:line="240" w:lineRule="auto"/>
      <w:ind w:left="2" w:firstLine="1132"/>
    </w:pPr>
    <w:rPr>
      <w:rFonts w:ascii="Cambria" w:eastAsia="Cambria" w:hAnsi="Cambria" w:cs="Cambria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70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02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Office</dc:creator>
  <cp:keywords/>
  <dc:description/>
  <cp:lastModifiedBy>Carmen Eduarda Peixoto Querino</cp:lastModifiedBy>
  <cp:revision>3</cp:revision>
  <cp:lastPrinted>2025-10-16T17:16:00Z</cp:lastPrinted>
  <dcterms:created xsi:type="dcterms:W3CDTF">2025-12-11T18:57:00Z</dcterms:created>
  <dcterms:modified xsi:type="dcterms:W3CDTF">2025-12-11T19:02:00Z</dcterms:modified>
</cp:coreProperties>
</file>