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6A7D3E46" w:rsidR="003A3BF4" w:rsidRDefault="005907E9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noProof/>
        </w:rPr>
        <w:drawing>
          <wp:inline distT="0" distB="0" distL="0" distR="0" wp14:anchorId="61CAE941" wp14:editId="40635D0C">
            <wp:extent cx="1161415" cy="781050"/>
            <wp:effectExtent l="0" t="0" r="635" b="0"/>
            <wp:docPr id="56677282" name="Imagem 2" descr="camara 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77282" name="Imagem 2" descr="camara mun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5907E9" w:rsidRDefault="00754F10" w:rsidP="00754F10">
      <w:pPr>
        <w:jc w:val="center"/>
        <w:rPr>
          <w:rFonts w:ascii="Monotype Corsiva" w:hAnsi="Monotype Corsiva"/>
          <w:b/>
          <w:bCs/>
          <w:sz w:val="28"/>
          <w:szCs w:val="28"/>
        </w:rPr>
      </w:pPr>
      <w:r w:rsidRPr="005907E9">
        <w:rPr>
          <w:rFonts w:ascii="Monotype Corsiva" w:hAnsi="Monotype Corsiva"/>
          <w:b/>
          <w:bCs/>
          <w:sz w:val="28"/>
          <w:szCs w:val="28"/>
        </w:rPr>
        <w:t>Gabinete do 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10386CEB" w14:textId="52B09C84" w:rsidR="00724F85" w:rsidRPr="00C323F7" w:rsidRDefault="00724F85" w:rsidP="00724F85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C649C5">
        <w:rPr>
          <w:b/>
        </w:rPr>
        <w:t>750</w:t>
      </w:r>
      <w:r>
        <w:rPr>
          <w:b/>
        </w:rPr>
        <w:t>/202</w:t>
      </w:r>
      <w:r w:rsidR="00C649C5">
        <w:rPr>
          <w:b/>
        </w:rPr>
        <w:t>5</w:t>
      </w:r>
      <w:r>
        <w:rPr>
          <w:b/>
        </w:rPr>
        <w:t xml:space="preserve"> – LEI ORÇAMENTÁRIA ANUAL - LOA</w:t>
      </w:r>
      <w:r w:rsidRPr="00C323F7">
        <w:rPr>
          <w:b/>
        </w:rPr>
        <w:t xml:space="preserve"> </w:t>
      </w:r>
      <w:r>
        <w:rPr>
          <w:b/>
        </w:rPr>
        <w:t>202</w:t>
      </w:r>
      <w:r w:rsidR="00C649C5">
        <w:rPr>
          <w:b/>
        </w:rPr>
        <w:t>5</w:t>
      </w:r>
    </w:p>
    <w:p w14:paraId="6258349C" w14:textId="77777777" w:rsidR="003A3BF4" w:rsidRPr="00C323F7" w:rsidRDefault="003A3BF4" w:rsidP="003A3BF4">
      <w:pPr>
        <w:jc w:val="both"/>
        <w:rPr>
          <w:b/>
        </w:rPr>
      </w:pP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711E30DD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SEMOV</w:t>
            </w:r>
          </w:p>
        </w:tc>
      </w:tr>
      <w:tr w:rsidR="00754F10" w:rsidRPr="00503453" w14:paraId="3CFC4C12" w14:textId="77777777" w:rsidTr="0080762F">
        <w:tc>
          <w:tcPr>
            <w:tcW w:w="2235" w:type="dxa"/>
            <w:vAlign w:val="center"/>
          </w:tcPr>
          <w:p w14:paraId="482D6EE4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1203F5E0" w14:textId="297D7D9C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INFRA ESTRUTURA URBANA</w:t>
            </w:r>
          </w:p>
        </w:tc>
      </w:tr>
      <w:tr w:rsidR="00754F10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17F3ABF7" w14:textId="48193C98" w:rsidR="00754F10" w:rsidRPr="00F602E0" w:rsidRDefault="00A42AB4" w:rsidP="00754F10">
            <w:pPr>
              <w:rPr>
                <w:sz w:val="20"/>
                <w:szCs w:val="20"/>
                <w:u w:val="single"/>
              </w:rPr>
            </w:pPr>
            <w:r w:rsidRPr="00371A87">
              <w:rPr>
                <w:b/>
              </w:rPr>
              <w:t>Capeamento Asfáltico da Avenida Nascimento de Castro nos perímetros entre a Avenida Interventor Mário Câmara e a Rua Bom Pastor.</w:t>
            </w:r>
          </w:p>
        </w:tc>
      </w:tr>
      <w:tr w:rsidR="00754F10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2CE03EA9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240.000,00 (DUZENTOS E QUARENTA MIL REAIS)</w:t>
            </w:r>
          </w:p>
        </w:tc>
      </w:tr>
    </w:tbl>
    <w:p w14:paraId="3DD212B0" w14:textId="77777777" w:rsidR="00F602E0" w:rsidRDefault="00F602E0" w:rsidP="003A3BF4"/>
    <w:p w14:paraId="5A28F152" w14:textId="77777777" w:rsidR="00F602E0" w:rsidRPr="00C323F7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0BDC2AEA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SEMOV</w:t>
            </w:r>
          </w:p>
        </w:tc>
      </w:tr>
      <w:tr w:rsidR="00754F10" w:rsidRPr="00503453" w14:paraId="2BD6D568" w14:textId="77777777" w:rsidTr="00C6154E">
        <w:tc>
          <w:tcPr>
            <w:tcW w:w="2235" w:type="dxa"/>
            <w:vAlign w:val="center"/>
          </w:tcPr>
          <w:p w14:paraId="686CEE0F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35F5A565" w14:textId="6052E3DE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INFRA ESTRUTURA URBANA</w:t>
            </w:r>
          </w:p>
        </w:tc>
      </w:tr>
      <w:tr w:rsidR="00754F10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55D9A701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240.000,00 (DUZENTOS E QUARENTA MIL REAIS)</w:t>
            </w:r>
          </w:p>
        </w:tc>
      </w:tr>
    </w:tbl>
    <w:p w14:paraId="21DBFDEE" w14:textId="77777777" w:rsidR="003A3BF4" w:rsidRPr="00C323F7" w:rsidRDefault="003A3BF4" w:rsidP="003A3BF4"/>
    <w:p w14:paraId="0FA958FF" w14:textId="2DF0F6D6" w:rsidR="003A3BF4" w:rsidRPr="00C323F7" w:rsidRDefault="003A3BF4" w:rsidP="003A3BF4">
      <w:pPr>
        <w:jc w:val="center"/>
      </w:pPr>
      <w:r w:rsidRPr="00C323F7">
        <w:t>S</w:t>
      </w:r>
      <w:r>
        <w:t xml:space="preserve">ala das Sessões,               </w:t>
      </w:r>
      <w:r w:rsidR="00104D94">
        <w:t>11</w:t>
      </w:r>
      <w:r w:rsidR="00754F10">
        <w:t xml:space="preserve"> </w:t>
      </w:r>
      <w:r>
        <w:t xml:space="preserve">de </w:t>
      </w:r>
      <w:r w:rsidR="005907E9">
        <w:t>dez</w:t>
      </w:r>
      <w:r w:rsidR="00F538C6">
        <w:t xml:space="preserve">embro </w:t>
      </w:r>
      <w:r w:rsidR="00411C8E">
        <w:t>de 20</w:t>
      </w:r>
      <w:r w:rsidR="00AE6D64">
        <w:t>2</w:t>
      </w:r>
      <w:r w:rsidR="00104D94">
        <w:t>5</w:t>
      </w:r>
      <w:r w:rsidRPr="00C323F7">
        <w:t>.</w:t>
      </w:r>
    </w:p>
    <w:p w14:paraId="2CC27F32" w14:textId="58AAE689" w:rsidR="00097A63" w:rsidRDefault="00097A63" w:rsidP="00097A63">
      <w:pPr>
        <w:jc w:val="center"/>
        <w:rPr>
          <w:b/>
          <w:i/>
        </w:rPr>
      </w:pPr>
      <w:r>
        <w:rPr>
          <w:noProof/>
        </w:rPr>
        <w:drawing>
          <wp:inline distT="0" distB="0" distL="0" distR="0" wp14:anchorId="3D742BD6" wp14:editId="7E428310">
            <wp:extent cx="2428875" cy="876300"/>
            <wp:effectExtent l="0" t="0" r="9525" b="0"/>
            <wp:docPr id="1" name="Imagem 1" descr="Fundo preto com letras branc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undo preto com letras branca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65B75" w14:textId="77777777" w:rsidR="00097A63" w:rsidRDefault="00097A63" w:rsidP="00097A63">
      <w:pPr>
        <w:jc w:val="center"/>
        <w:rPr>
          <w:rFonts w:ascii="Lucida Calligraphy" w:hAnsi="Lucida Calligraphy"/>
          <w:b/>
          <w:bCs/>
        </w:rPr>
      </w:pPr>
      <w:r>
        <w:rPr>
          <w:rFonts w:ascii="Lucida Calligraphy" w:hAnsi="Lucida Calligraphy"/>
          <w:b/>
          <w:bCs/>
        </w:rPr>
        <w:t>Francisco das Chagas Catarino</w:t>
      </w:r>
    </w:p>
    <w:p w14:paraId="6F3F7D7B" w14:textId="2062334D" w:rsidR="00097A63" w:rsidRDefault="00097A63" w:rsidP="00097A63">
      <w:pPr>
        <w:jc w:val="center"/>
        <w:rPr>
          <w:b/>
          <w:bCs/>
        </w:rPr>
      </w:pPr>
      <w:r>
        <w:rPr>
          <w:b/>
          <w:bCs/>
        </w:rPr>
        <w:t xml:space="preserve">Vereador </w:t>
      </w:r>
      <w:r w:rsidR="00104D94">
        <w:rPr>
          <w:b/>
          <w:bCs/>
        </w:rPr>
        <w:t>U</w:t>
      </w:r>
      <w:r>
        <w:rPr>
          <w:b/>
          <w:bCs/>
        </w:rPr>
        <w:t>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D261C" w14:textId="77777777" w:rsidR="00097B34" w:rsidRDefault="00097B34" w:rsidP="00411C8E">
      <w:r>
        <w:separator/>
      </w:r>
    </w:p>
  </w:endnote>
  <w:endnote w:type="continuationSeparator" w:id="0">
    <w:p w14:paraId="2F9574B2" w14:textId="77777777" w:rsidR="00097B34" w:rsidRDefault="00097B34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A4179" w14:textId="77777777" w:rsidR="00097B34" w:rsidRDefault="00097B34" w:rsidP="00411C8E">
      <w:r>
        <w:separator/>
      </w:r>
    </w:p>
  </w:footnote>
  <w:footnote w:type="continuationSeparator" w:id="0">
    <w:p w14:paraId="5E9B3B56" w14:textId="77777777" w:rsidR="00097B34" w:rsidRDefault="00097B34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032654"/>
    <w:rsid w:val="00097A63"/>
    <w:rsid w:val="00097B34"/>
    <w:rsid w:val="00104D94"/>
    <w:rsid w:val="00106C20"/>
    <w:rsid w:val="00125BE3"/>
    <w:rsid w:val="00155DFC"/>
    <w:rsid w:val="001B4EFF"/>
    <w:rsid w:val="001E1510"/>
    <w:rsid w:val="00234959"/>
    <w:rsid w:val="00260211"/>
    <w:rsid w:val="00287FBF"/>
    <w:rsid w:val="00345216"/>
    <w:rsid w:val="003A34B8"/>
    <w:rsid w:val="003A3BF4"/>
    <w:rsid w:val="00411C8E"/>
    <w:rsid w:val="00493B02"/>
    <w:rsid w:val="004B5A87"/>
    <w:rsid w:val="004C3D98"/>
    <w:rsid w:val="00547E2B"/>
    <w:rsid w:val="005907E9"/>
    <w:rsid w:val="0059092F"/>
    <w:rsid w:val="005B3626"/>
    <w:rsid w:val="005B7A8B"/>
    <w:rsid w:val="00601FA8"/>
    <w:rsid w:val="00606129"/>
    <w:rsid w:val="00626000"/>
    <w:rsid w:val="006D6827"/>
    <w:rsid w:val="006E1F60"/>
    <w:rsid w:val="006F0B6E"/>
    <w:rsid w:val="00724F85"/>
    <w:rsid w:val="00754F10"/>
    <w:rsid w:val="007E75AE"/>
    <w:rsid w:val="00811E3B"/>
    <w:rsid w:val="00843852"/>
    <w:rsid w:val="00843BE9"/>
    <w:rsid w:val="00847B0B"/>
    <w:rsid w:val="008902FE"/>
    <w:rsid w:val="00890FD0"/>
    <w:rsid w:val="008D34FE"/>
    <w:rsid w:val="00943A10"/>
    <w:rsid w:val="009748A3"/>
    <w:rsid w:val="009A466C"/>
    <w:rsid w:val="00A42AB4"/>
    <w:rsid w:val="00A87182"/>
    <w:rsid w:val="00AC62F1"/>
    <w:rsid w:val="00AD0461"/>
    <w:rsid w:val="00AE6D64"/>
    <w:rsid w:val="00B4589D"/>
    <w:rsid w:val="00BC4D67"/>
    <w:rsid w:val="00BC7436"/>
    <w:rsid w:val="00C3599D"/>
    <w:rsid w:val="00C649C5"/>
    <w:rsid w:val="00CD028D"/>
    <w:rsid w:val="00CE7349"/>
    <w:rsid w:val="00EB43E8"/>
    <w:rsid w:val="00ED4183"/>
    <w:rsid w:val="00F538C6"/>
    <w:rsid w:val="00F602E0"/>
    <w:rsid w:val="00F802FC"/>
    <w:rsid w:val="00F920EE"/>
    <w:rsid w:val="00F97141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4</cp:revision>
  <cp:lastPrinted>2015-11-26T12:34:00Z</cp:lastPrinted>
  <dcterms:created xsi:type="dcterms:W3CDTF">2023-12-06T14:00:00Z</dcterms:created>
  <dcterms:modified xsi:type="dcterms:W3CDTF">2025-12-11T11:27:00Z</dcterms:modified>
</cp:coreProperties>
</file>