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DC" w:rsidRPr="00684CBF" w:rsidRDefault="00FC44DC" w:rsidP="00FC44DC">
      <w:pPr>
        <w:ind w:left="3402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E2779C">
        <w:rPr>
          <w:rFonts w:ascii="Arial" w:hAnsi="Arial" w:cs="Arial"/>
          <w:sz w:val="24"/>
          <w:szCs w:val="24"/>
        </w:rPr>
        <w:t xml:space="preserve"> </w:t>
      </w:r>
      <w:r w:rsidR="00E2779C" w:rsidRPr="00E2779C">
        <w:rPr>
          <w:rFonts w:ascii="Arial" w:hAnsi="Arial" w:cs="Arial"/>
          <w:b/>
          <w:sz w:val="24"/>
          <w:szCs w:val="24"/>
        </w:rPr>
        <w:t>7.307</w:t>
      </w:r>
    </w:p>
    <w:p w:rsidR="00FC44DC" w:rsidRPr="00684CBF" w:rsidRDefault="00FC44DC" w:rsidP="00FC44DC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FC44DC" w:rsidRPr="00684CBF" w:rsidRDefault="00FC44DC" w:rsidP="00FC44DC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FC44DC">
        <w:rPr>
          <w:rFonts w:ascii="Arial" w:hAnsi="Arial" w:cs="Arial"/>
          <w:i/>
          <w:sz w:val="24"/>
          <w:szCs w:val="24"/>
        </w:rPr>
        <w:t>Dispõe sobre cadastro de compra, venda ou troca de cabo de cobre, alumínio, baterias e transformadores para reciclagem na cidade do Natal.</w:t>
      </w:r>
    </w:p>
    <w:p w:rsidR="00FC44DC" w:rsidRPr="00684CBF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44DC" w:rsidRPr="00684CBF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44DC" w:rsidRPr="00684CBF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FC44DC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FC44DC" w:rsidRPr="00684CBF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44DC" w:rsidRPr="00684CBF" w:rsidRDefault="00FC44DC" w:rsidP="00FC44D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1º</w:t>
      </w:r>
      <w:r w:rsidRPr="002A0396"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Os ferros velhos e todos os locais onde se exerça a comercialização de cabo de cobre, alumínio,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baterias e transformadores para reciclagem na cidade do Natal deverão preencher cadastro específico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compra, venda ou troca, identificando o vendedor e comprador, e contendo as seguintes informações: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14FA7">
        <w:rPr>
          <w:rFonts w:ascii="Arial" w:hAnsi="Arial" w:cs="Arial"/>
          <w:b/>
          <w:bCs/>
          <w:sz w:val="24"/>
          <w:szCs w:val="24"/>
        </w:rPr>
        <w:t>I -</w:t>
      </w:r>
      <w:r w:rsidR="00522C97">
        <w:rPr>
          <w:rFonts w:ascii="Arial" w:hAnsi="Arial" w:cs="Arial"/>
          <w:bCs/>
          <w:sz w:val="24"/>
          <w:szCs w:val="24"/>
        </w:rPr>
        <w:t xml:space="preserve"> N</w:t>
      </w:r>
      <w:r w:rsidRPr="00FC44DC">
        <w:rPr>
          <w:rFonts w:ascii="Arial" w:hAnsi="Arial" w:cs="Arial"/>
          <w:bCs/>
          <w:sz w:val="24"/>
          <w:szCs w:val="24"/>
        </w:rPr>
        <w:t>ome, endereço, telefone, identidade e CPF do vendedor e do comprador;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II -</w:t>
      </w:r>
      <w:r w:rsidR="00522C97">
        <w:rPr>
          <w:rFonts w:ascii="Arial" w:hAnsi="Arial" w:cs="Arial"/>
          <w:bCs/>
          <w:sz w:val="24"/>
          <w:szCs w:val="24"/>
        </w:rPr>
        <w:t xml:space="preserve"> D</w:t>
      </w:r>
      <w:r w:rsidRPr="00FC44DC">
        <w:rPr>
          <w:rFonts w:ascii="Arial" w:hAnsi="Arial" w:cs="Arial"/>
          <w:bCs/>
          <w:sz w:val="24"/>
          <w:szCs w:val="24"/>
        </w:rPr>
        <w:t>ata da venda, da compra ou da troca;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III -</w:t>
      </w:r>
      <w:r w:rsidR="00522C97">
        <w:rPr>
          <w:rFonts w:ascii="Arial" w:hAnsi="Arial" w:cs="Arial"/>
          <w:bCs/>
          <w:sz w:val="24"/>
          <w:szCs w:val="24"/>
        </w:rPr>
        <w:t xml:space="preserve"> D</w:t>
      </w:r>
      <w:r w:rsidRPr="00FC44DC">
        <w:rPr>
          <w:rFonts w:ascii="Arial" w:hAnsi="Arial" w:cs="Arial"/>
          <w:bCs/>
          <w:sz w:val="24"/>
          <w:szCs w:val="24"/>
        </w:rPr>
        <w:t>etalhamento da quantidade e da origem do cabo de cobre, do alumínio, das baterias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transformadores comercializados;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IV -</w:t>
      </w:r>
      <w:r w:rsidR="00522C97">
        <w:rPr>
          <w:rFonts w:ascii="Arial" w:hAnsi="Arial" w:cs="Arial"/>
          <w:bCs/>
          <w:sz w:val="24"/>
          <w:szCs w:val="24"/>
        </w:rPr>
        <w:t xml:space="preserve"> E</w:t>
      </w:r>
      <w:r w:rsidRPr="00FC44DC">
        <w:rPr>
          <w:rFonts w:ascii="Arial" w:hAnsi="Arial" w:cs="Arial"/>
          <w:bCs/>
          <w:sz w:val="24"/>
          <w:szCs w:val="24"/>
        </w:rPr>
        <w:t>specificação em caso de troca do material permutado pelo cabo de cobre, alumínio, baterias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transformadores.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Art. 2º</w:t>
      </w:r>
      <w:r w:rsidRPr="00FC44DC">
        <w:rPr>
          <w:rFonts w:ascii="Arial" w:hAnsi="Arial" w:cs="Arial"/>
          <w:bCs/>
          <w:sz w:val="24"/>
          <w:szCs w:val="24"/>
        </w:rPr>
        <w:t xml:space="preserve"> Os cadastros deverão ser encaminhados, mensalmente, ao órgão estabelecido pelo Poder Executivo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no decreto regulador desta Lei.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Art. 3º</w:t>
      </w:r>
      <w:r w:rsidRPr="00FC44DC">
        <w:rPr>
          <w:rFonts w:ascii="Arial" w:hAnsi="Arial" w:cs="Arial"/>
          <w:bCs/>
          <w:sz w:val="24"/>
          <w:szCs w:val="24"/>
        </w:rPr>
        <w:t xml:space="preserve"> O estabelecimento que não cumprir o disposto na presente Lei fica sujeito, cumulativamente, 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seguintes penalidades: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 -</w:t>
      </w:r>
      <w:r w:rsidR="00522C97">
        <w:rPr>
          <w:rFonts w:ascii="Arial" w:hAnsi="Arial" w:cs="Arial"/>
          <w:bCs/>
          <w:sz w:val="24"/>
          <w:szCs w:val="24"/>
        </w:rPr>
        <w:t xml:space="preserve"> M</w:t>
      </w:r>
      <w:r w:rsidRPr="00FC44DC">
        <w:rPr>
          <w:rFonts w:ascii="Arial" w:hAnsi="Arial" w:cs="Arial"/>
          <w:bCs/>
          <w:sz w:val="24"/>
          <w:szCs w:val="24"/>
        </w:rPr>
        <w:t>ulta de equivalente a um salário mínimo vigente à época do descumprimento;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II -</w:t>
      </w:r>
      <w:r w:rsidR="00522C97">
        <w:rPr>
          <w:rFonts w:ascii="Arial" w:hAnsi="Arial" w:cs="Arial"/>
          <w:bCs/>
          <w:sz w:val="24"/>
          <w:szCs w:val="24"/>
        </w:rPr>
        <w:t xml:space="preserve"> A</w:t>
      </w:r>
      <w:r w:rsidRPr="00FC44DC">
        <w:rPr>
          <w:rFonts w:ascii="Arial" w:hAnsi="Arial" w:cs="Arial"/>
          <w:bCs/>
          <w:sz w:val="24"/>
          <w:szCs w:val="24"/>
        </w:rPr>
        <w:t>preensão de todo material identificado como cabo de cobre, alumínio, baterias e transformadores;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III -</w:t>
      </w:r>
      <w:r w:rsidR="00522C97">
        <w:rPr>
          <w:rFonts w:ascii="Arial" w:hAnsi="Arial" w:cs="Arial"/>
          <w:bCs/>
          <w:sz w:val="24"/>
          <w:szCs w:val="24"/>
        </w:rPr>
        <w:t xml:space="preserve"> E</w:t>
      </w:r>
      <w:r w:rsidRPr="00FC44DC">
        <w:rPr>
          <w:rFonts w:ascii="Arial" w:hAnsi="Arial" w:cs="Arial"/>
          <w:bCs/>
          <w:sz w:val="24"/>
          <w:szCs w:val="24"/>
        </w:rPr>
        <w:t>m caso de reincidência, o cancelamento de sua inscrição no cadastro de contribuinte.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FC44DC">
        <w:rPr>
          <w:rFonts w:ascii="Arial" w:hAnsi="Arial" w:cs="Arial"/>
          <w:bCs/>
          <w:sz w:val="24"/>
          <w:szCs w:val="24"/>
        </w:rPr>
        <w:t xml:space="preserve"> O órgão controlador e fiscalizador das disposições contidas nesta Lei serão definidos pelo Poder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Executivo quando da regulamentação da presente.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Art. 5º</w:t>
      </w:r>
      <w:r w:rsidRPr="00FC44DC">
        <w:rPr>
          <w:rFonts w:ascii="Arial" w:hAnsi="Arial" w:cs="Arial"/>
          <w:bCs/>
          <w:sz w:val="24"/>
          <w:szCs w:val="24"/>
        </w:rPr>
        <w:t xml:space="preserve"> O Poder Executivo regulamentará esta Lei no prazo de sessenta dias contados da data de sua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44DC">
        <w:rPr>
          <w:rFonts w:ascii="Arial" w:hAnsi="Arial" w:cs="Arial"/>
          <w:bCs/>
          <w:sz w:val="24"/>
          <w:szCs w:val="24"/>
        </w:rPr>
        <w:t>publicação.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Pr="002A0396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4097">
        <w:rPr>
          <w:rFonts w:ascii="Arial" w:hAnsi="Arial" w:cs="Arial"/>
          <w:b/>
          <w:bCs/>
          <w:sz w:val="24"/>
          <w:szCs w:val="24"/>
        </w:rPr>
        <w:t>Art. 6º</w:t>
      </w:r>
      <w:r w:rsidRPr="00FC44DC">
        <w:rPr>
          <w:rFonts w:ascii="Arial" w:hAnsi="Arial" w:cs="Arial"/>
          <w:bCs/>
          <w:sz w:val="24"/>
          <w:szCs w:val="24"/>
        </w:rPr>
        <w:t xml:space="preserve"> Esta Lei entra em vigor na data da sua publicação.</w:t>
      </w:r>
    </w:p>
    <w:p w:rsidR="00FC44DC" w:rsidRDefault="00FC44DC" w:rsidP="00FC44D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C44DC" w:rsidRDefault="00E2779C" w:rsidP="00FC44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06 de Abril de 2022.</w:t>
      </w:r>
    </w:p>
    <w:p w:rsidR="00E2779C" w:rsidRDefault="00E2779C" w:rsidP="00FC44DC"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E2779C">
        <w:rPr>
          <w:rFonts w:ascii="Arial" w:hAnsi="Arial" w:cs="Arial"/>
          <w:b/>
          <w:color w:val="212529"/>
          <w:sz w:val="24"/>
          <w:szCs w:val="24"/>
        </w:rPr>
        <w:t>Anderson Lopes</w:t>
      </w:r>
      <w:bookmarkEnd w:id="0"/>
    </w:p>
    <w:p w:rsidR="00FC44DC" w:rsidRDefault="00FC44DC" w:rsidP="00FC44DC"/>
    <w:p w:rsidR="00314764" w:rsidRDefault="00314764"/>
    <w:sectPr w:rsidR="00314764" w:rsidSect="00DB4B46">
      <w:headerReference w:type="default" r:id="rId6"/>
      <w:pgSz w:w="11906" w:h="16838"/>
      <w:pgMar w:top="1701" w:right="1133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70" w:rsidRDefault="00D51270">
      <w:pPr>
        <w:spacing w:after="0" w:line="240" w:lineRule="auto"/>
      </w:pPr>
      <w:r>
        <w:separator/>
      </w:r>
    </w:p>
  </w:endnote>
  <w:endnote w:type="continuationSeparator" w:id="0">
    <w:p w:rsidR="00D51270" w:rsidRDefault="00D5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70" w:rsidRDefault="00D51270">
      <w:pPr>
        <w:spacing w:after="0" w:line="240" w:lineRule="auto"/>
      </w:pPr>
      <w:r>
        <w:separator/>
      </w:r>
    </w:p>
  </w:footnote>
  <w:footnote w:type="continuationSeparator" w:id="0">
    <w:p w:rsidR="00D51270" w:rsidRDefault="00D5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CB2E01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11" name="Imagem 7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CB2E01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CB2E01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CB2E01" w:rsidP="00034DC2">
    <w:pPr>
      <w:pStyle w:val="SemEspaamento"/>
      <w:jc w:val="center"/>
    </w:pPr>
    <w:r w:rsidRPr="00EF4088">
      <w:t>PALÁCIO PADRE MIGUELINHO</w:t>
    </w:r>
  </w:p>
  <w:p w:rsidR="00034DC2" w:rsidRDefault="00D51270">
    <w:pPr>
      <w:pStyle w:val="Cabealho"/>
    </w:pPr>
  </w:p>
  <w:p w:rsidR="00034DC2" w:rsidRDefault="00D512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C"/>
    <w:rsid w:val="00314764"/>
    <w:rsid w:val="00414FA7"/>
    <w:rsid w:val="004D4097"/>
    <w:rsid w:val="00522C97"/>
    <w:rsid w:val="0072221D"/>
    <w:rsid w:val="00AA2C5B"/>
    <w:rsid w:val="00CB2E01"/>
    <w:rsid w:val="00D51270"/>
    <w:rsid w:val="00E2779C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7892"/>
  <w15:docId w15:val="{970A22C7-3500-49B1-91D2-8A384B4D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44D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FC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44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2022-09-20T18:02:00Z</dcterms:created>
  <dcterms:modified xsi:type="dcterms:W3CDTF">2022-09-20T18:02:00Z</dcterms:modified>
</cp:coreProperties>
</file>