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59E313" w14:textId="77777777" w:rsidR="00E32EEC" w:rsidRDefault="00E32EEC" w:rsidP="00E32EEC">
      <w:pPr>
        <w:spacing w:line="240" w:lineRule="auto"/>
        <w:ind w:left="2693" w:firstLine="709"/>
        <w:jc w:val="both"/>
        <w:rPr>
          <w:rFonts w:ascii="Arial" w:hAnsi="Arial" w:cs="Arial"/>
          <w:b/>
          <w:sz w:val="24"/>
          <w:szCs w:val="24"/>
        </w:rPr>
      </w:pPr>
    </w:p>
    <w:p w14:paraId="06691943" w14:textId="77777777" w:rsidR="00E32EEC" w:rsidRDefault="00E32EEC" w:rsidP="00E32EEC">
      <w:pPr>
        <w:spacing w:line="240" w:lineRule="auto"/>
        <w:ind w:left="2693" w:firstLine="709"/>
        <w:jc w:val="both"/>
        <w:rPr>
          <w:rFonts w:ascii="Arial" w:hAnsi="Arial" w:cs="Arial"/>
          <w:b/>
          <w:sz w:val="24"/>
          <w:szCs w:val="24"/>
        </w:rPr>
      </w:pPr>
    </w:p>
    <w:p w14:paraId="1876991C" w14:textId="4948E5A5" w:rsidR="00E32EEC" w:rsidRPr="00684CBF" w:rsidRDefault="00E32EEC" w:rsidP="008B4B3F">
      <w:pPr>
        <w:spacing w:line="240" w:lineRule="auto"/>
        <w:ind w:left="2693" w:firstLine="709"/>
        <w:jc w:val="both"/>
        <w:rPr>
          <w:rFonts w:ascii="Times New Roman" w:hAnsi="Times New Roman"/>
          <w:sz w:val="24"/>
          <w:szCs w:val="24"/>
        </w:rPr>
      </w:pPr>
      <w:r w:rsidRPr="00684CBF">
        <w:rPr>
          <w:rFonts w:ascii="Arial" w:hAnsi="Arial" w:cs="Arial"/>
          <w:b/>
          <w:sz w:val="24"/>
          <w:szCs w:val="24"/>
        </w:rPr>
        <w:t>LEI Nº</w:t>
      </w:r>
      <w:r w:rsidR="008B4B3F">
        <w:rPr>
          <w:rFonts w:ascii="Arial" w:hAnsi="Arial" w:cs="Arial"/>
          <w:sz w:val="24"/>
          <w:szCs w:val="24"/>
        </w:rPr>
        <w:t xml:space="preserve"> </w:t>
      </w:r>
      <w:r w:rsidR="00465E00" w:rsidRPr="00465E00">
        <w:rPr>
          <w:rFonts w:ascii="Arial" w:hAnsi="Arial" w:cs="Arial"/>
          <w:b/>
          <w:sz w:val="24"/>
          <w:szCs w:val="24"/>
        </w:rPr>
        <w:t>7.314</w:t>
      </w:r>
    </w:p>
    <w:p w14:paraId="18DC8FB5" w14:textId="2CE7CF94" w:rsidR="00E32EEC" w:rsidRPr="00684CBF" w:rsidRDefault="00684CBF" w:rsidP="00E32EEC">
      <w:pPr>
        <w:autoSpaceDE w:val="0"/>
        <w:autoSpaceDN w:val="0"/>
        <w:adjustRightInd w:val="0"/>
        <w:spacing w:after="0" w:line="240" w:lineRule="auto"/>
        <w:ind w:left="3402" w:right="-1" w:firstLine="709"/>
        <w:jc w:val="both"/>
        <w:rPr>
          <w:rFonts w:ascii="Arial" w:hAnsi="Arial" w:cs="Arial"/>
          <w:i/>
          <w:sz w:val="24"/>
          <w:szCs w:val="24"/>
        </w:rPr>
      </w:pPr>
      <w:r w:rsidRPr="00684CBF">
        <w:rPr>
          <w:rFonts w:ascii="Arial" w:hAnsi="Arial" w:cs="Arial"/>
          <w:i/>
          <w:sz w:val="24"/>
          <w:szCs w:val="24"/>
        </w:rPr>
        <w:t>Dispõe sobre a possibilidade da realização de convênios entre a administração pública e as instituições religiosas</w:t>
      </w:r>
      <w:r w:rsidR="00E32EEC" w:rsidRPr="00684CBF">
        <w:rPr>
          <w:rFonts w:ascii="Arial" w:hAnsi="Arial" w:cs="Arial"/>
          <w:i/>
          <w:sz w:val="24"/>
          <w:szCs w:val="24"/>
        </w:rPr>
        <w:t>.</w:t>
      </w:r>
    </w:p>
    <w:p w14:paraId="6081BFA2" w14:textId="77777777" w:rsidR="00E32EEC" w:rsidRPr="00684CBF" w:rsidRDefault="00E32EEC" w:rsidP="00E32E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CA1A27C" w14:textId="77777777" w:rsidR="00E32EEC" w:rsidRPr="00684CBF" w:rsidRDefault="00E32EEC" w:rsidP="00E32E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FE359D3" w14:textId="77777777" w:rsidR="00E32EEC" w:rsidRPr="00684CBF" w:rsidRDefault="00E32EEC" w:rsidP="00E32E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FF9A0FC" w14:textId="77777777" w:rsidR="00E32EEC" w:rsidRPr="00684CBF" w:rsidRDefault="00E32EEC" w:rsidP="00E32E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84CBF">
        <w:rPr>
          <w:rFonts w:ascii="Arial" w:hAnsi="Arial" w:cs="Arial"/>
          <w:b/>
          <w:bCs/>
          <w:sz w:val="24"/>
          <w:szCs w:val="24"/>
        </w:rPr>
        <w:t>O PRESIDENTE DA CÂMARA MUNICIPAL DO NATAL,</w:t>
      </w:r>
    </w:p>
    <w:p w14:paraId="46A1B944" w14:textId="77777777" w:rsidR="00E32EEC" w:rsidRPr="00684CBF" w:rsidRDefault="00E32EEC" w:rsidP="00E32E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84CBF">
        <w:rPr>
          <w:rFonts w:ascii="Arial" w:hAnsi="Arial" w:cs="Arial"/>
          <w:bCs/>
          <w:sz w:val="24"/>
          <w:szCs w:val="24"/>
        </w:rPr>
        <w:t>FAÇO SABER que a Câmara Municipal do Natal aprovou e eu sanciono a seguinte Lei:</w:t>
      </w:r>
    </w:p>
    <w:p w14:paraId="454D37C0" w14:textId="77777777" w:rsidR="00E32EEC" w:rsidRPr="00684CBF" w:rsidRDefault="00E32EEC" w:rsidP="00E32E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7CB2B200" w14:textId="77777777" w:rsidR="00684CBF" w:rsidRPr="00684CBF" w:rsidRDefault="00E32EEC" w:rsidP="00E32EEC">
      <w:pPr>
        <w:spacing w:after="0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684CBF">
        <w:rPr>
          <w:rFonts w:ascii="Arial" w:hAnsi="Arial" w:cs="Arial"/>
          <w:b/>
          <w:bCs/>
          <w:sz w:val="24"/>
          <w:szCs w:val="24"/>
        </w:rPr>
        <w:t>Art. 1º</w:t>
      </w:r>
      <w:r w:rsidRPr="00684CBF">
        <w:rPr>
          <w:rFonts w:ascii="Arial" w:hAnsi="Arial" w:cs="Arial"/>
          <w:bCs/>
          <w:sz w:val="24"/>
          <w:szCs w:val="24"/>
        </w:rPr>
        <w:t xml:space="preserve"> </w:t>
      </w:r>
      <w:r w:rsidR="00684CBF" w:rsidRPr="00684CBF">
        <w:rPr>
          <w:rFonts w:ascii="Arial" w:hAnsi="Arial" w:cs="Arial"/>
          <w:bCs/>
          <w:sz w:val="24"/>
          <w:szCs w:val="24"/>
        </w:rPr>
        <w:t>A Prefeitura de Natal, observadas a conveniência e a oportunidade administrativas, bem como as disponibilidades financeiras e orçamentárias, adotará as providências necessárias para a realização de convênios com as instituições religiosas, visando à execução de atividades, tais como:</w:t>
      </w:r>
    </w:p>
    <w:p w14:paraId="0245CA77" w14:textId="77777777" w:rsidR="00684CBF" w:rsidRPr="00684CBF" w:rsidRDefault="00684CBF" w:rsidP="00E32EEC">
      <w:pPr>
        <w:spacing w:after="0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14:paraId="333D6FEE" w14:textId="474A34B0" w:rsidR="00684CBF" w:rsidRPr="00684CBF" w:rsidRDefault="00684CBF" w:rsidP="00684CBF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 w:rsidRPr="00684CBF">
        <w:rPr>
          <w:rFonts w:ascii="Arial" w:eastAsiaTheme="minorHAnsi" w:hAnsi="Arial" w:cs="Arial"/>
          <w:color w:val="000000"/>
          <w:sz w:val="24"/>
          <w:szCs w:val="24"/>
        </w:rPr>
        <w:t xml:space="preserve">I - </w:t>
      </w:r>
      <w:r>
        <w:rPr>
          <w:rFonts w:ascii="Arial" w:eastAsiaTheme="minorHAnsi" w:hAnsi="Arial" w:cs="Arial"/>
          <w:color w:val="000000"/>
          <w:sz w:val="24"/>
          <w:szCs w:val="24"/>
        </w:rPr>
        <w:t>Lazer</w:t>
      </w:r>
      <w:r w:rsidRPr="00684CBF">
        <w:rPr>
          <w:rFonts w:ascii="Arial" w:eastAsiaTheme="minorHAnsi" w:hAnsi="Arial" w:cs="Arial"/>
          <w:color w:val="000000"/>
          <w:sz w:val="24"/>
          <w:szCs w:val="24"/>
        </w:rPr>
        <w:t>;</w:t>
      </w:r>
    </w:p>
    <w:p w14:paraId="56FBCB4F" w14:textId="312372B0" w:rsidR="00684CBF" w:rsidRDefault="00684CBF" w:rsidP="00684CBF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 w:rsidRPr="00684CBF">
        <w:rPr>
          <w:rFonts w:ascii="Arial" w:eastAsiaTheme="minorHAnsi" w:hAnsi="Arial" w:cs="Arial"/>
          <w:color w:val="000000"/>
          <w:sz w:val="24"/>
          <w:szCs w:val="24"/>
        </w:rPr>
        <w:t xml:space="preserve">II - </w:t>
      </w:r>
      <w:r>
        <w:rPr>
          <w:rFonts w:ascii="Arial" w:eastAsiaTheme="minorHAnsi" w:hAnsi="Arial" w:cs="Arial"/>
          <w:color w:val="000000"/>
          <w:sz w:val="24"/>
          <w:szCs w:val="24"/>
        </w:rPr>
        <w:t>Cultura</w:t>
      </w:r>
      <w:r w:rsidRPr="00684CBF">
        <w:rPr>
          <w:rFonts w:ascii="Arial" w:eastAsiaTheme="minorHAnsi" w:hAnsi="Arial" w:cs="Arial"/>
          <w:color w:val="000000"/>
          <w:sz w:val="24"/>
          <w:szCs w:val="24"/>
        </w:rPr>
        <w:t xml:space="preserve">; </w:t>
      </w:r>
    </w:p>
    <w:p w14:paraId="18CABBDF" w14:textId="5A96B9A6" w:rsidR="00684CBF" w:rsidRPr="00684CBF" w:rsidRDefault="00684CBF" w:rsidP="00684CBF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 w:rsidRPr="00684CBF">
        <w:rPr>
          <w:rFonts w:ascii="Arial" w:eastAsiaTheme="minorHAnsi" w:hAnsi="Arial" w:cs="Arial"/>
          <w:color w:val="000000"/>
          <w:sz w:val="24"/>
          <w:szCs w:val="24"/>
        </w:rPr>
        <w:t>I</w:t>
      </w:r>
      <w:r>
        <w:rPr>
          <w:rFonts w:ascii="Arial" w:eastAsiaTheme="minorHAnsi" w:hAnsi="Arial" w:cs="Arial"/>
          <w:color w:val="000000"/>
          <w:sz w:val="24"/>
          <w:szCs w:val="24"/>
        </w:rPr>
        <w:t>II</w:t>
      </w:r>
      <w:r w:rsidRPr="00684CBF">
        <w:rPr>
          <w:rFonts w:ascii="Arial" w:eastAsiaTheme="minorHAnsi" w:hAnsi="Arial" w:cs="Arial"/>
          <w:color w:val="000000"/>
          <w:sz w:val="24"/>
          <w:szCs w:val="24"/>
        </w:rPr>
        <w:t xml:space="preserve"> - </w:t>
      </w:r>
      <w:r>
        <w:rPr>
          <w:rFonts w:ascii="Arial" w:eastAsiaTheme="minorHAnsi" w:hAnsi="Arial" w:cs="Arial"/>
          <w:color w:val="000000"/>
          <w:sz w:val="24"/>
          <w:szCs w:val="24"/>
        </w:rPr>
        <w:t>Esporte</w:t>
      </w:r>
      <w:r w:rsidRPr="00684CBF">
        <w:rPr>
          <w:rFonts w:ascii="Arial" w:eastAsiaTheme="minorHAnsi" w:hAnsi="Arial" w:cs="Arial"/>
          <w:color w:val="000000"/>
          <w:sz w:val="24"/>
          <w:szCs w:val="24"/>
        </w:rPr>
        <w:t>;</w:t>
      </w:r>
    </w:p>
    <w:p w14:paraId="349629E3" w14:textId="35327EB5" w:rsidR="00684CBF" w:rsidRPr="00684CBF" w:rsidRDefault="00684CBF" w:rsidP="00684CBF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 w:rsidRPr="00684CBF">
        <w:rPr>
          <w:rFonts w:ascii="Arial" w:eastAsiaTheme="minorHAnsi" w:hAnsi="Arial" w:cs="Arial"/>
          <w:color w:val="000000"/>
          <w:sz w:val="24"/>
          <w:szCs w:val="24"/>
        </w:rPr>
        <w:t>I</w:t>
      </w:r>
      <w:r>
        <w:rPr>
          <w:rFonts w:ascii="Arial" w:eastAsiaTheme="minorHAnsi" w:hAnsi="Arial" w:cs="Arial"/>
          <w:color w:val="000000"/>
          <w:sz w:val="24"/>
          <w:szCs w:val="24"/>
        </w:rPr>
        <w:t>V</w:t>
      </w:r>
      <w:r w:rsidRPr="00684CBF">
        <w:rPr>
          <w:rFonts w:ascii="Arial" w:eastAsiaTheme="minorHAnsi" w:hAnsi="Arial" w:cs="Arial"/>
          <w:color w:val="000000"/>
          <w:sz w:val="24"/>
          <w:szCs w:val="24"/>
        </w:rPr>
        <w:t xml:space="preserve"> </w:t>
      </w:r>
      <w:r>
        <w:rPr>
          <w:rFonts w:ascii="Arial" w:eastAsiaTheme="minorHAnsi" w:hAnsi="Arial" w:cs="Arial"/>
          <w:color w:val="000000"/>
          <w:sz w:val="24"/>
          <w:szCs w:val="24"/>
        </w:rPr>
        <w:t>–</w:t>
      </w:r>
      <w:r w:rsidRPr="00684CBF">
        <w:rPr>
          <w:rFonts w:ascii="Arial" w:eastAsiaTheme="minorHAnsi" w:hAnsi="Arial" w:cs="Arial"/>
          <w:color w:val="000000"/>
          <w:sz w:val="24"/>
          <w:szCs w:val="24"/>
        </w:rPr>
        <w:t xml:space="preserve"> </w:t>
      </w:r>
      <w:r>
        <w:rPr>
          <w:rFonts w:ascii="Arial" w:eastAsiaTheme="minorHAnsi" w:hAnsi="Arial" w:cs="Arial"/>
          <w:color w:val="000000"/>
          <w:sz w:val="24"/>
          <w:szCs w:val="24"/>
        </w:rPr>
        <w:t>Qualificação profissional</w:t>
      </w:r>
      <w:r w:rsidRPr="00684CBF">
        <w:rPr>
          <w:rFonts w:ascii="Arial" w:eastAsiaTheme="minorHAnsi" w:hAnsi="Arial" w:cs="Arial"/>
          <w:color w:val="000000"/>
          <w:sz w:val="24"/>
          <w:szCs w:val="24"/>
        </w:rPr>
        <w:t xml:space="preserve">; </w:t>
      </w:r>
    </w:p>
    <w:p w14:paraId="7FD1B510" w14:textId="0FA766AC" w:rsidR="00684CBF" w:rsidRPr="00684CBF" w:rsidRDefault="00684CBF" w:rsidP="00684CBF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>
        <w:rPr>
          <w:rFonts w:ascii="Arial" w:eastAsiaTheme="minorHAnsi" w:hAnsi="Arial" w:cs="Arial"/>
          <w:color w:val="000000"/>
          <w:sz w:val="24"/>
          <w:szCs w:val="24"/>
        </w:rPr>
        <w:t>V</w:t>
      </w:r>
      <w:r w:rsidRPr="00684CBF">
        <w:rPr>
          <w:rFonts w:ascii="Arial" w:eastAsiaTheme="minorHAnsi" w:hAnsi="Arial" w:cs="Arial"/>
          <w:color w:val="000000"/>
          <w:sz w:val="24"/>
          <w:szCs w:val="24"/>
        </w:rPr>
        <w:t xml:space="preserve"> </w:t>
      </w:r>
      <w:r>
        <w:rPr>
          <w:rFonts w:ascii="Arial" w:eastAsiaTheme="minorHAnsi" w:hAnsi="Arial" w:cs="Arial"/>
          <w:color w:val="000000"/>
          <w:sz w:val="24"/>
          <w:szCs w:val="24"/>
        </w:rPr>
        <w:t>–</w:t>
      </w:r>
      <w:r w:rsidRPr="00684CBF">
        <w:rPr>
          <w:rFonts w:ascii="Arial" w:eastAsiaTheme="minorHAnsi" w:hAnsi="Arial" w:cs="Arial"/>
          <w:color w:val="000000"/>
          <w:sz w:val="24"/>
          <w:szCs w:val="24"/>
        </w:rPr>
        <w:t xml:space="preserve"> </w:t>
      </w:r>
      <w:r>
        <w:rPr>
          <w:rFonts w:ascii="Arial" w:eastAsiaTheme="minorHAnsi" w:hAnsi="Arial" w:cs="Arial"/>
          <w:color w:val="000000"/>
          <w:sz w:val="24"/>
          <w:szCs w:val="24"/>
        </w:rPr>
        <w:t>Programas de governo</w:t>
      </w:r>
      <w:r w:rsidRPr="00684CBF">
        <w:rPr>
          <w:rFonts w:ascii="Arial" w:eastAsiaTheme="minorHAnsi" w:hAnsi="Arial" w:cs="Arial"/>
          <w:color w:val="000000"/>
          <w:sz w:val="24"/>
          <w:szCs w:val="24"/>
        </w:rPr>
        <w:t>;</w:t>
      </w:r>
    </w:p>
    <w:p w14:paraId="1A7F0B62" w14:textId="766047EB" w:rsidR="00E32EEC" w:rsidRPr="00684CBF" w:rsidRDefault="00E32EEC" w:rsidP="00C21738">
      <w:pPr>
        <w:spacing w:after="0"/>
        <w:jc w:val="both"/>
        <w:rPr>
          <w:rFonts w:ascii="Arial" w:hAnsi="Arial" w:cs="Arial"/>
          <w:bCs/>
          <w:sz w:val="24"/>
          <w:szCs w:val="24"/>
        </w:rPr>
      </w:pPr>
    </w:p>
    <w:p w14:paraId="16E47C3B" w14:textId="7B4F7BF5" w:rsidR="00E32EEC" w:rsidRDefault="00E32EEC" w:rsidP="00E32EEC">
      <w:pPr>
        <w:spacing w:after="0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684CBF">
        <w:rPr>
          <w:rFonts w:ascii="Arial" w:hAnsi="Arial" w:cs="Arial"/>
          <w:b/>
          <w:bCs/>
          <w:sz w:val="24"/>
          <w:szCs w:val="24"/>
        </w:rPr>
        <w:t>Art. 2º</w:t>
      </w:r>
      <w:r w:rsidRPr="00684CBF">
        <w:rPr>
          <w:rFonts w:ascii="Arial" w:hAnsi="Arial" w:cs="Arial"/>
          <w:bCs/>
          <w:sz w:val="24"/>
          <w:szCs w:val="24"/>
        </w:rPr>
        <w:t xml:space="preserve"> </w:t>
      </w:r>
      <w:r w:rsidR="00C21738">
        <w:rPr>
          <w:rFonts w:ascii="Arial" w:hAnsi="Arial" w:cs="Arial"/>
          <w:bCs/>
          <w:sz w:val="24"/>
          <w:szCs w:val="24"/>
        </w:rPr>
        <w:t>O Poder Executivo regulamentará esta Lei, especialmente quanto aos critérios para a:</w:t>
      </w:r>
    </w:p>
    <w:p w14:paraId="335350A1" w14:textId="1E48F640" w:rsidR="00C21738" w:rsidRDefault="00C21738" w:rsidP="00E32EEC">
      <w:pPr>
        <w:spacing w:after="0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14:paraId="70C2D220" w14:textId="66B3E773" w:rsidR="00C21738" w:rsidRDefault="00C21738" w:rsidP="00C21738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 w:rsidRPr="00684CBF">
        <w:rPr>
          <w:rFonts w:ascii="Arial" w:eastAsiaTheme="minorHAnsi" w:hAnsi="Arial" w:cs="Arial"/>
          <w:color w:val="000000"/>
          <w:sz w:val="24"/>
          <w:szCs w:val="24"/>
        </w:rPr>
        <w:t xml:space="preserve">I </w:t>
      </w:r>
      <w:r>
        <w:rPr>
          <w:rFonts w:ascii="Arial" w:eastAsiaTheme="minorHAnsi" w:hAnsi="Arial" w:cs="Arial"/>
          <w:color w:val="000000"/>
          <w:sz w:val="24"/>
          <w:szCs w:val="24"/>
        </w:rPr>
        <w:t>–</w:t>
      </w:r>
      <w:r w:rsidRPr="00684CBF">
        <w:rPr>
          <w:rFonts w:ascii="Arial" w:eastAsiaTheme="minorHAnsi" w:hAnsi="Arial" w:cs="Arial"/>
          <w:color w:val="000000"/>
          <w:sz w:val="24"/>
          <w:szCs w:val="24"/>
        </w:rPr>
        <w:t xml:space="preserve"> </w:t>
      </w:r>
      <w:r>
        <w:rPr>
          <w:rFonts w:ascii="Arial" w:eastAsiaTheme="minorHAnsi" w:hAnsi="Arial" w:cs="Arial"/>
          <w:color w:val="000000"/>
          <w:sz w:val="24"/>
          <w:szCs w:val="24"/>
        </w:rPr>
        <w:t>Utilização dos recursos</w:t>
      </w:r>
      <w:r w:rsidRPr="00684CBF">
        <w:rPr>
          <w:rFonts w:ascii="Arial" w:eastAsiaTheme="minorHAnsi" w:hAnsi="Arial" w:cs="Arial"/>
          <w:color w:val="000000"/>
          <w:sz w:val="24"/>
          <w:szCs w:val="24"/>
        </w:rPr>
        <w:t>;</w:t>
      </w:r>
    </w:p>
    <w:p w14:paraId="1EC301F8" w14:textId="77777777" w:rsidR="00C21738" w:rsidRPr="00684CBF" w:rsidRDefault="00C21738" w:rsidP="00C21738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Arial" w:eastAsiaTheme="minorHAnsi" w:hAnsi="Arial" w:cs="Arial"/>
          <w:color w:val="000000"/>
          <w:sz w:val="24"/>
          <w:szCs w:val="24"/>
        </w:rPr>
      </w:pPr>
    </w:p>
    <w:p w14:paraId="7D0418F9" w14:textId="6A1589EF" w:rsidR="00C21738" w:rsidRDefault="00C21738" w:rsidP="00C21738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 w:rsidRPr="00684CBF">
        <w:rPr>
          <w:rFonts w:ascii="Arial" w:eastAsiaTheme="minorHAnsi" w:hAnsi="Arial" w:cs="Arial"/>
          <w:color w:val="000000"/>
          <w:sz w:val="24"/>
          <w:szCs w:val="24"/>
        </w:rPr>
        <w:t xml:space="preserve">II </w:t>
      </w:r>
      <w:r>
        <w:rPr>
          <w:rFonts w:ascii="Arial" w:eastAsiaTheme="minorHAnsi" w:hAnsi="Arial" w:cs="Arial"/>
          <w:color w:val="000000"/>
          <w:sz w:val="24"/>
          <w:szCs w:val="24"/>
        </w:rPr>
        <w:t>–</w:t>
      </w:r>
      <w:r w:rsidRPr="00684CBF">
        <w:rPr>
          <w:rFonts w:ascii="Arial" w:eastAsiaTheme="minorHAnsi" w:hAnsi="Arial" w:cs="Arial"/>
          <w:color w:val="000000"/>
          <w:sz w:val="24"/>
          <w:szCs w:val="24"/>
        </w:rPr>
        <w:t xml:space="preserve"> </w:t>
      </w:r>
      <w:r>
        <w:rPr>
          <w:rFonts w:ascii="Arial" w:eastAsiaTheme="minorHAnsi" w:hAnsi="Arial" w:cs="Arial"/>
          <w:color w:val="000000"/>
          <w:sz w:val="24"/>
          <w:szCs w:val="24"/>
        </w:rPr>
        <w:t>Especificação das despesas a serem custeadas</w:t>
      </w:r>
      <w:r w:rsidRPr="00684CBF">
        <w:rPr>
          <w:rFonts w:ascii="Arial" w:eastAsiaTheme="minorHAnsi" w:hAnsi="Arial" w:cs="Arial"/>
          <w:color w:val="000000"/>
          <w:sz w:val="24"/>
          <w:szCs w:val="24"/>
        </w:rPr>
        <w:t>;</w:t>
      </w:r>
      <w:r>
        <w:rPr>
          <w:rFonts w:ascii="Arial" w:eastAsiaTheme="minorHAnsi" w:hAnsi="Arial" w:cs="Arial"/>
          <w:color w:val="000000"/>
          <w:sz w:val="24"/>
          <w:szCs w:val="24"/>
        </w:rPr>
        <w:t xml:space="preserve"> e</w:t>
      </w:r>
      <w:r w:rsidRPr="00684CBF">
        <w:rPr>
          <w:rFonts w:ascii="Arial" w:eastAsiaTheme="minorHAnsi" w:hAnsi="Arial" w:cs="Arial"/>
          <w:color w:val="000000"/>
          <w:sz w:val="24"/>
          <w:szCs w:val="24"/>
        </w:rPr>
        <w:t xml:space="preserve"> </w:t>
      </w:r>
    </w:p>
    <w:p w14:paraId="213EF255" w14:textId="53D964F0" w:rsidR="00C21738" w:rsidRPr="00684CBF" w:rsidRDefault="00C21738" w:rsidP="00C21738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 w:rsidRPr="00684CBF">
        <w:rPr>
          <w:rFonts w:ascii="Arial" w:eastAsiaTheme="minorHAnsi" w:hAnsi="Arial" w:cs="Arial"/>
          <w:color w:val="000000"/>
          <w:sz w:val="24"/>
          <w:szCs w:val="24"/>
        </w:rPr>
        <w:t>I</w:t>
      </w:r>
      <w:r>
        <w:rPr>
          <w:rFonts w:ascii="Arial" w:eastAsiaTheme="minorHAnsi" w:hAnsi="Arial" w:cs="Arial"/>
          <w:color w:val="000000"/>
          <w:sz w:val="24"/>
          <w:szCs w:val="24"/>
        </w:rPr>
        <w:t>II</w:t>
      </w:r>
      <w:r w:rsidRPr="00684CBF">
        <w:rPr>
          <w:rFonts w:ascii="Arial" w:eastAsiaTheme="minorHAnsi" w:hAnsi="Arial" w:cs="Arial"/>
          <w:color w:val="000000"/>
          <w:sz w:val="24"/>
          <w:szCs w:val="24"/>
        </w:rPr>
        <w:t xml:space="preserve"> </w:t>
      </w:r>
      <w:r>
        <w:rPr>
          <w:rFonts w:ascii="Arial" w:eastAsiaTheme="minorHAnsi" w:hAnsi="Arial" w:cs="Arial"/>
          <w:color w:val="000000"/>
          <w:sz w:val="24"/>
          <w:szCs w:val="24"/>
        </w:rPr>
        <w:t>–</w:t>
      </w:r>
      <w:r w:rsidRPr="00684CBF">
        <w:rPr>
          <w:rFonts w:ascii="Arial" w:eastAsiaTheme="minorHAnsi" w:hAnsi="Arial" w:cs="Arial"/>
          <w:color w:val="000000"/>
          <w:sz w:val="24"/>
          <w:szCs w:val="24"/>
        </w:rPr>
        <w:t xml:space="preserve"> </w:t>
      </w:r>
      <w:r>
        <w:rPr>
          <w:rFonts w:ascii="Arial" w:eastAsiaTheme="minorHAnsi" w:hAnsi="Arial" w:cs="Arial"/>
          <w:color w:val="000000"/>
          <w:sz w:val="24"/>
          <w:szCs w:val="24"/>
        </w:rPr>
        <w:t>Forma de prestação de contas</w:t>
      </w:r>
      <w:r w:rsidRPr="00684CBF">
        <w:rPr>
          <w:rFonts w:ascii="Arial" w:eastAsiaTheme="minorHAnsi" w:hAnsi="Arial" w:cs="Arial"/>
          <w:color w:val="000000"/>
          <w:sz w:val="24"/>
          <w:szCs w:val="24"/>
        </w:rPr>
        <w:t>;</w:t>
      </w:r>
    </w:p>
    <w:p w14:paraId="330F0CD2" w14:textId="77777777" w:rsidR="00E32EEC" w:rsidRPr="00684CBF" w:rsidRDefault="00E32EEC" w:rsidP="00C21738">
      <w:pPr>
        <w:spacing w:after="0"/>
        <w:jc w:val="both"/>
        <w:rPr>
          <w:rFonts w:ascii="Arial" w:hAnsi="Arial" w:cs="Arial"/>
          <w:bCs/>
          <w:sz w:val="24"/>
          <w:szCs w:val="24"/>
        </w:rPr>
      </w:pPr>
    </w:p>
    <w:p w14:paraId="636BA715" w14:textId="2A4556DC" w:rsidR="00E32EEC" w:rsidRPr="00684CBF" w:rsidRDefault="00E32EEC" w:rsidP="00E32EEC">
      <w:pPr>
        <w:spacing w:after="0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684CBF">
        <w:rPr>
          <w:rFonts w:ascii="Arial" w:hAnsi="Arial" w:cs="Arial"/>
          <w:b/>
          <w:bCs/>
          <w:sz w:val="24"/>
          <w:szCs w:val="24"/>
        </w:rPr>
        <w:t xml:space="preserve">Art. </w:t>
      </w:r>
      <w:r w:rsidR="00C21738">
        <w:rPr>
          <w:rFonts w:ascii="Arial" w:hAnsi="Arial" w:cs="Arial"/>
          <w:b/>
          <w:bCs/>
          <w:sz w:val="24"/>
          <w:szCs w:val="24"/>
        </w:rPr>
        <w:t>3</w:t>
      </w:r>
      <w:r w:rsidRPr="00684CBF">
        <w:rPr>
          <w:rFonts w:ascii="Arial" w:hAnsi="Arial" w:cs="Arial"/>
          <w:b/>
          <w:bCs/>
          <w:sz w:val="24"/>
          <w:szCs w:val="24"/>
        </w:rPr>
        <w:t>º</w:t>
      </w:r>
      <w:r w:rsidRPr="00684CBF">
        <w:rPr>
          <w:rFonts w:ascii="Arial" w:hAnsi="Arial" w:cs="Arial"/>
          <w:bCs/>
          <w:sz w:val="24"/>
          <w:szCs w:val="24"/>
        </w:rPr>
        <w:t xml:space="preserve"> Esta Lei entra em vigor na data de sua publicação.</w:t>
      </w:r>
    </w:p>
    <w:p w14:paraId="33F5C5D1" w14:textId="77777777" w:rsidR="00E32EEC" w:rsidRPr="00684CBF" w:rsidRDefault="00E32EEC" w:rsidP="00E32EEC">
      <w:pPr>
        <w:spacing w:after="0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14:paraId="76B2C00F" w14:textId="77777777" w:rsidR="00E32EEC" w:rsidRPr="00684CBF" w:rsidRDefault="00E32EEC" w:rsidP="00E32EEC">
      <w:pPr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14:paraId="17FFF744" w14:textId="48D05E82" w:rsidR="00465E00" w:rsidRDefault="00465E00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Publicado em 06 de Abril de 2022.</w:t>
      </w:r>
    </w:p>
    <w:p w14:paraId="7CC67452" w14:textId="0CCAAC89" w:rsidR="00465E00" w:rsidRPr="00465E00" w:rsidRDefault="00465E00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Autor: </w:t>
      </w:r>
      <w:bookmarkStart w:id="0" w:name="_GoBack"/>
      <w:r w:rsidRPr="00465E00">
        <w:rPr>
          <w:rFonts w:ascii="Arial" w:hAnsi="Arial" w:cs="Arial"/>
          <w:color w:val="212529"/>
          <w:sz w:val="24"/>
          <w:szCs w:val="24"/>
        </w:rPr>
        <w:t>Hermes Câmara</w:t>
      </w:r>
      <w:bookmarkEnd w:id="0"/>
    </w:p>
    <w:sectPr w:rsidR="00465E00" w:rsidRPr="00465E00" w:rsidSect="00034DC2">
      <w:headerReference w:type="default" r:id="rId6"/>
      <w:pgSz w:w="11906" w:h="16838"/>
      <w:pgMar w:top="1701" w:right="1133" w:bottom="17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2E3BB5" w14:textId="77777777" w:rsidR="00CC0724" w:rsidRDefault="00CC0724">
      <w:pPr>
        <w:spacing w:after="0" w:line="240" w:lineRule="auto"/>
      </w:pPr>
      <w:r>
        <w:separator/>
      </w:r>
    </w:p>
  </w:endnote>
  <w:endnote w:type="continuationSeparator" w:id="0">
    <w:p w14:paraId="3CFD1727" w14:textId="77777777" w:rsidR="00CC0724" w:rsidRDefault="00CC0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C5DFF3" w14:textId="77777777" w:rsidR="00CC0724" w:rsidRDefault="00CC0724">
      <w:pPr>
        <w:spacing w:after="0" w:line="240" w:lineRule="auto"/>
      </w:pPr>
      <w:r>
        <w:separator/>
      </w:r>
    </w:p>
  </w:footnote>
  <w:footnote w:type="continuationSeparator" w:id="0">
    <w:p w14:paraId="31171234" w14:textId="77777777" w:rsidR="00CC0724" w:rsidRDefault="00CC07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2C3093" w14:textId="77777777" w:rsidR="00034DC2" w:rsidRDefault="00E32EEC" w:rsidP="00034DC2">
    <w:pPr>
      <w:pStyle w:val="SemEspaamento"/>
      <w:ind w:firstLine="708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20C7088" wp14:editId="6245F4FC">
          <wp:simplePos x="0" y="0"/>
          <wp:positionH relativeFrom="column">
            <wp:posOffset>186690</wp:posOffset>
          </wp:positionH>
          <wp:positionV relativeFrom="paragraph">
            <wp:posOffset>-29845</wp:posOffset>
          </wp:positionV>
          <wp:extent cx="952500" cy="1052195"/>
          <wp:effectExtent l="0" t="0" r="0" b="0"/>
          <wp:wrapNone/>
          <wp:docPr id="2" name="Imagem 2" descr="Descrição: Descrição: D:\Users\diretoria_2\Desktop\Brasão_de_Natal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Descrição: D:\Users\diretoria_2\Desktop\Brasão_de_Natal.sv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1052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250483F" w14:textId="77777777" w:rsidR="00034DC2" w:rsidRPr="00EF4088" w:rsidRDefault="00E32EEC" w:rsidP="00034DC2">
    <w:pPr>
      <w:pStyle w:val="SemEspaamento"/>
      <w:ind w:firstLine="708"/>
      <w:jc w:val="center"/>
    </w:pPr>
    <w:r w:rsidRPr="00EF4088">
      <w:t>ESTADO DO RIO GRANDE DO NORTE</w:t>
    </w:r>
  </w:p>
  <w:p w14:paraId="0CF098B8" w14:textId="77777777" w:rsidR="00034DC2" w:rsidRPr="00EF4088" w:rsidRDefault="00E32EEC" w:rsidP="00034DC2">
    <w:pPr>
      <w:pStyle w:val="SemEspaamento"/>
      <w:jc w:val="center"/>
      <w:rPr>
        <w:rFonts w:ascii="Times New Roman" w:hAnsi="Times New Roman"/>
        <w:b/>
        <w:sz w:val="32"/>
        <w:szCs w:val="32"/>
      </w:rPr>
    </w:pPr>
    <w:r w:rsidRPr="00EF4088">
      <w:rPr>
        <w:rFonts w:ascii="Times New Roman" w:hAnsi="Times New Roman"/>
        <w:b/>
        <w:sz w:val="32"/>
        <w:szCs w:val="32"/>
      </w:rPr>
      <w:t>CÂMARA MUNICIPAL DE NATAL</w:t>
    </w:r>
  </w:p>
  <w:p w14:paraId="051F79D4" w14:textId="77777777" w:rsidR="00034DC2" w:rsidRDefault="00E32EEC" w:rsidP="00034DC2">
    <w:pPr>
      <w:pStyle w:val="SemEspaamento"/>
      <w:jc w:val="center"/>
    </w:pPr>
    <w:r w:rsidRPr="00EF4088">
      <w:t>PALÁCIO PADRE MIGUELINHO</w:t>
    </w:r>
  </w:p>
  <w:p w14:paraId="23916939" w14:textId="77777777" w:rsidR="00034DC2" w:rsidRDefault="00CC0724">
    <w:pPr>
      <w:pStyle w:val="Cabealho"/>
    </w:pPr>
  </w:p>
  <w:p w14:paraId="1C7E73D2" w14:textId="77777777" w:rsidR="00034DC2" w:rsidRDefault="00CC072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EEC"/>
    <w:rsid w:val="00251654"/>
    <w:rsid w:val="00324F49"/>
    <w:rsid w:val="00465E00"/>
    <w:rsid w:val="00684CBF"/>
    <w:rsid w:val="008B4B3F"/>
    <w:rsid w:val="00A27DBF"/>
    <w:rsid w:val="00C21738"/>
    <w:rsid w:val="00CC0724"/>
    <w:rsid w:val="00E32EEC"/>
    <w:rsid w:val="00F24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D5F05"/>
  <w15:chartTrackingRefBased/>
  <w15:docId w15:val="{C964936F-E9F8-4354-9293-590943A3F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EE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32EEC"/>
    <w:pPr>
      <w:spacing w:after="0" w:line="240" w:lineRule="auto"/>
    </w:pPr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nhideWhenUsed/>
    <w:rsid w:val="00E32E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E32EE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plenario</dc:creator>
  <cp:keywords/>
  <dc:description/>
  <cp:lastModifiedBy>User</cp:lastModifiedBy>
  <cp:revision>2</cp:revision>
  <dcterms:created xsi:type="dcterms:W3CDTF">2022-09-20T18:21:00Z</dcterms:created>
  <dcterms:modified xsi:type="dcterms:W3CDTF">2022-09-20T18:21:00Z</dcterms:modified>
</cp:coreProperties>
</file>